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86BA7">
        <w:trPr>
          <w:trHeight w:hRule="exact" w:val="1528"/>
        </w:trPr>
        <w:tc>
          <w:tcPr>
            <w:tcW w:w="143" w:type="dxa"/>
          </w:tcPr>
          <w:p w:rsidR="00886BA7" w:rsidRDefault="00886BA7"/>
        </w:tc>
        <w:tc>
          <w:tcPr>
            <w:tcW w:w="285" w:type="dxa"/>
          </w:tcPr>
          <w:p w:rsidR="00886BA7" w:rsidRDefault="00886BA7"/>
        </w:tc>
        <w:tc>
          <w:tcPr>
            <w:tcW w:w="710" w:type="dxa"/>
          </w:tcPr>
          <w:p w:rsidR="00886BA7" w:rsidRDefault="00886BA7"/>
        </w:tc>
        <w:tc>
          <w:tcPr>
            <w:tcW w:w="1419" w:type="dxa"/>
          </w:tcPr>
          <w:p w:rsidR="00886BA7" w:rsidRDefault="00886BA7"/>
        </w:tc>
        <w:tc>
          <w:tcPr>
            <w:tcW w:w="1419" w:type="dxa"/>
          </w:tcPr>
          <w:p w:rsidR="00886BA7" w:rsidRDefault="00886BA7"/>
        </w:tc>
        <w:tc>
          <w:tcPr>
            <w:tcW w:w="710" w:type="dxa"/>
          </w:tcPr>
          <w:p w:rsidR="00886BA7" w:rsidRDefault="00886BA7"/>
        </w:tc>
        <w:tc>
          <w:tcPr>
            <w:tcW w:w="5543" w:type="dxa"/>
            <w:gridSpan w:val="4"/>
            <w:shd w:val="clear" w:color="000000" w:fill="FFFFFF"/>
            <w:tcMar>
              <w:left w:w="34" w:type="dxa"/>
              <w:right w:w="34" w:type="dxa"/>
            </w:tcMar>
          </w:tcPr>
          <w:p w:rsidR="00886BA7" w:rsidRDefault="0010629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886BA7">
        <w:trPr>
          <w:trHeight w:hRule="exact" w:val="138"/>
        </w:trPr>
        <w:tc>
          <w:tcPr>
            <w:tcW w:w="143" w:type="dxa"/>
          </w:tcPr>
          <w:p w:rsidR="00886BA7" w:rsidRDefault="00886BA7"/>
        </w:tc>
        <w:tc>
          <w:tcPr>
            <w:tcW w:w="285" w:type="dxa"/>
          </w:tcPr>
          <w:p w:rsidR="00886BA7" w:rsidRDefault="00886BA7"/>
        </w:tc>
        <w:tc>
          <w:tcPr>
            <w:tcW w:w="710" w:type="dxa"/>
          </w:tcPr>
          <w:p w:rsidR="00886BA7" w:rsidRDefault="00886BA7"/>
        </w:tc>
        <w:tc>
          <w:tcPr>
            <w:tcW w:w="1419" w:type="dxa"/>
          </w:tcPr>
          <w:p w:rsidR="00886BA7" w:rsidRDefault="00886BA7"/>
        </w:tc>
        <w:tc>
          <w:tcPr>
            <w:tcW w:w="1419" w:type="dxa"/>
          </w:tcPr>
          <w:p w:rsidR="00886BA7" w:rsidRDefault="00886BA7"/>
        </w:tc>
        <w:tc>
          <w:tcPr>
            <w:tcW w:w="710" w:type="dxa"/>
          </w:tcPr>
          <w:p w:rsidR="00886BA7" w:rsidRDefault="00886BA7"/>
        </w:tc>
        <w:tc>
          <w:tcPr>
            <w:tcW w:w="426" w:type="dxa"/>
          </w:tcPr>
          <w:p w:rsidR="00886BA7" w:rsidRDefault="00886BA7"/>
        </w:tc>
        <w:tc>
          <w:tcPr>
            <w:tcW w:w="1277" w:type="dxa"/>
          </w:tcPr>
          <w:p w:rsidR="00886BA7" w:rsidRDefault="00886BA7"/>
        </w:tc>
        <w:tc>
          <w:tcPr>
            <w:tcW w:w="993" w:type="dxa"/>
          </w:tcPr>
          <w:p w:rsidR="00886BA7" w:rsidRDefault="00886BA7"/>
        </w:tc>
        <w:tc>
          <w:tcPr>
            <w:tcW w:w="2836" w:type="dxa"/>
          </w:tcPr>
          <w:p w:rsidR="00886BA7" w:rsidRDefault="00886BA7"/>
        </w:tc>
      </w:tr>
      <w:tr w:rsidR="00886BA7">
        <w:trPr>
          <w:trHeight w:hRule="exact" w:val="585"/>
        </w:trPr>
        <w:tc>
          <w:tcPr>
            <w:tcW w:w="10221" w:type="dxa"/>
            <w:gridSpan w:val="10"/>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86BA7" w:rsidRDefault="0010629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86BA7">
        <w:trPr>
          <w:trHeight w:hRule="exact" w:val="314"/>
        </w:trPr>
        <w:tc>
          <w:tcPr>
            <w:tcW w:w="10221" w:type="dxa"/>
            <w:gridSpan w:val="10"/>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86BA7">
        <w:trPr>
          <w:trHeight w:hRule="exact" w:val="211"/>
        </w:trPr>
        <w:tc>
          <w:tcPr>
            <w:tcW w:w="143" w:type="dxa"/>
          </w:tcPr>
          <w:p w:rsidR="00886BA7" w:rsidRDefault="00886BA7"/>
        </w:tc>
        <w:tc>
          <w:tcPr>
            <w:tcW w:w="285" w:type="dxa"/>
          </w:tcPr>
          <w:p w:rsidR="00886BA7" w:rsidRDefault="00886BA7"/>
        </w:tc>
        <w:tc>
          <w:tcPr>
            <w:tcW w:w="710" w:type="dxa"/>
          </w:tcPr>
          <w:p w:rsidR="00886BA7" w:rsidRDefault="00886BA7"/>
        </w:tc>
        <w:tc>
          <w:tcPr>
            <w:tcW w:w="1419" w:type="dxa"/>
          </w:tcPr>
          <w:p w:rsidR="00886BA7" w:rsidRDefault="00886BA7"/>
        </w:tc>
        <w:tc>
          <w:tcPr>
            <w:tcW w:w="1419" w:type="dxa"/>
          </w:tcPr>
          <w:p w:rsidR="00886BA7" w:rsidRDefault="00886BA7"/>
        </w:tc>
        <w:tc>
          <w:tcPr>
            <w:tcW w:w="710" w:type="dxa"/>
          </w:tcPr>
          <w:p w:rsidR="00886BA7" w:rsidRDefault="00886BA7"/>
        </w:tc>
        <w:tc>
          <w:tcPr>
            <w:tcW w:w="426" w:type="dxa"/>
          </w:tcPr>
          <w:p w:rsidR="00886BA7" w:rsidRDefault="00886BA7"/>
        </w:tc>
        <w:tc>
          <w:tcPr>
            <w:tcW w:w="1277" w:type="dxa"/>
          </w:tcPr>
          <w:p w:rsidR="00886BA7" w:rsidRDefault="00886BA7"/>
        </w:tc>
        <w:tc>
          <w:tcPr>
            <w:tcW w:w="993" w:type="dxa"/>
          </w:tcPr>
          <w:p w:rsidR="00886BA7" w:rsidRDefault="00886BA7"/>
        </w:tc>
        <w:tc>
          <w:tcPr>
            <w:tcW w:w="2836" w:type="dxa"/>
          </w:tcPr>
          <w:p w:rsidR="00886BA7" w:rsidRDefault="00886BA7"/>
        </w:tc>
      </w:tr>
      <w:tr w:rsidR="00886BA7">
        <w:trPr>
          <w:trHeight w:hRule="exact" w:val="277"/>
        </w:trPr>
        <w:tc>
          <w:tcPr>
            <w:tcW w:w="143" w:type="dxa"/>
          </w:tcPr>
          <w:p w:rsidR="00886BA7" w:rsidRDefault="00886BA7"/>
        </w:tc>
        <w:tc>
          <w:tcPr>
            <w:tcW w:w="285" w:type="dxa"/>
          </w:tcPr>
          <w:p w:rsidR="00886BA7" w:rsidRDefault="00886BA7"/>
        </w:tc>
        <w:tc>
          <w:tcPr>
            <w:tcW w:w="710" w:type="dxa"/>
          </w:tcPr>
          <w:p w:rsidR="00886BA7" w:rsidRDefault="00886BA7"/>
        </w:tc>
        <w:tc>
          <w:tcPr>
            <w:tcW w:w="1419" w:type="dxa"/>
          </w:tcPr>
          <w:p w:rsidR="00886BA7" w:rsidRDefault="00886BA7"/>
        </w:tc>
        <w:tc>
          <w:tcPr>
            <w:tcW w:w="1419" w:type="dxa"/>
          </w:tcPr>
          <w:p w:rsidR="00886BA7" w:rsidRDefault="00886BA7"/>
        </w:tc>
        <w:tc>
          <w:tcPr>
            <w:tcW w:w="710" w:type="dxa"/>
          </w:tcPr>
          <w:p w:rsidR="00886BA7" w:rsidRDefault="00886BA7"/>
        </w:tc>
        <w:tc>
          <w:tcPr>
            <w:tcW w:w="426" w:type="dxa"/>
          </w:tcPr>
          <w:p w:rsidR="00886BA7" w:rsidRDefault="00886BA7"/>
        </w:tc>
        <w:tc>
          <w:tcPr>
            <w:tcW w:w="1277" w:type="dxa"/>
          </w:tcPr>
          <w:p w:rsidR="00886BA7" w:rsidRDefault="00886BA7"/>
        </w:tc>
        <w:tc>
          <w:tcPr>
            <w:tcW w:w="3842" w:type="dxa"/>
            <w:gridSpan w:val="2"/>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УТВЕРЖДАЮ</w:t>
            </w:r>
          </w:p>
        </w:tc>
      </w:tr>
      <w:tr w:rsidR="00886BA7">
        <w:trPr>
          <w:trHeight w:hRule="exact" w:val="138"/>
        </w:trPr>
        <w:tc>
          <w:tcPr>
            <w:tcW w:w="143" w:type="dxa"/>
          </w:tcPr>
          <w:p w:rsidR="00886BA7" w:rsidRDefault="00886BA7"/>
        </w:tc>
        <w:tc>
          <w:tcPr>
            <w:tcW w:w="285" w:type="dxa"/>
          </w:tcPr>
          <w:p w:rsidR="00886BA7" w:rsidRDefault="00886BA7"/>
        </w:tc>
        <w:tc>
          <w:tcPr>
            <w:tcW w:w="710" w:type="dxa"/>
          </w:tcPr>
          <w:p w:rsidR="00886BA7" w:rsidRDefault="00886BA7"/>
        </w:tc>
        <w:tc>
          <w:tcPr>
            <w:tcW w:w="1419" w:type="dxa"/>
          </w:tcPr>
          <w:p w:rsidR="00886BA7" w:rsidRDefault="00886BA7"/>
        </w:tc>
        <w:tc>
          <w:tcPr>
            <w:tcW w:w="1419" w:type="dxa"/>
          </w:tcPr>
          <w:p w:rsidR="00886BA7" w:rsidRDefault="00886BA7"/>
        </w:tc>
        <w:tc>
          <w:tcPr>
            <w:tcW w:w="710" w:type="dxa"/>
          </w:tcPr>
          <w:p w:rsidR="00886BA7" w:rsidRDefault="00886BA7"/>
        </w:tc>
        <w:tc>
          <w:tcPr>
            <w:tcW w:w="426" w:type="dxa"/>
          </w:tcPr>
          <w:p w:rsidR="00886BA7" w:rsidRDefault="00886BA7"/>
        </w:tc>
        <w:tc>
          <w:tcPr>
            <w:tcW w:w="1277" w:type="dxa"/>
          </w:tcPr>
          <w:p w:rsidR="00886BA7" w:rsidRDefault="00886BA7"/>
        </w:tc>
        <w:tc>
          <w:tcPr>
            <w:tcW w:w="993" w:type="dxa"/>
          </w:tcPr>
          <w:p w:rsidR="00886BA7" w:rsidRDefault="00886BA7"/>
        </w:tc>
        <w:tc>
          <w:tcPr>
            <w:tcW w:w="2836" w:type="dxa"/>
          </w:tcPr>
          <w:p w:rsidR="00886BA7" w:rsidRDefault="00886BA7"/>
        </w:tc>
      </w:tr>
      <w:tr w:rsidR="00886BA7">
        <w:trPr>
          <w:trHeight w:hRule="exact" w:val="277"/>
        </w:trPr>
        <w:tc>
          <w:tcPr>
            <w:tcW w:w="143" w:type="dxa"/>
          </w:tcPr>
          <w:p w:rsidR="00886BA7" w:rsidRDefault="00886BA7"/>
        </w:tc>
        <w:tc>
          <w:tcPr>
            <w:tcW w:w="285" w:type="dxa"/>
          </w:tcPr>
          <w:p w:rsidR="00886BA7" w:rsidRDefault="00886BA7"/>
        </w:tc>
        <w:tc>
          <w:tcPr>
            <w:tcW w:w="710" w:type="dxa"/>
          </w:tcPr>
          <w:p w:rsidR="00886BA7" w:rsidRDefault="00886BA7"/>
        </w:tc>
        <w:tc>
          <w:tcPr>
            <w:tcW w:w="1419" w:type="dxa"/>
          </w:tcPr>
          <w:p w:rsidR="00886BA7" w:rsidRDefault="00886BA7"/>
        </w:tc>
        <w:tc>
          <w:tcPr>
            <w:tcW w:w="1419" w:type="dxa"/>
          </w:tcPr>
          <w:p w:rsidR="00886BA7" w:rsidRDefault="00886BA7"/>
        </w:tc>
        <w:tc>
          <w:tcPr>
            <w:tcW w:w="710" w:type="dxa"/>
          </w:tcPr>
          <w:p w:rsidR="00886BA7" w:rsidRDefault="00886BA7"/>
        </w:tc>
        <w:tc>
          <w:tcPr>
            <w:tcW w:w="426" w:type="dxa"/>
          </w:tcPr>
          <w:p w:rsidR="00886BA7" w:rsidRDefault="00886BA7"/>
        </w:tc>
        <w:tc>
          <w:tcPr>
            <w:tcW w:w="1277" w:type="dxa"/>
          </w:tcPr>
          <w:p w:rsidR="00886BA7" w:rsidRDefault="00886BA7"/>
        </w:tc>
        <w:tc>
          <w:tcPr>
            <w:tcW w:w="3842" w:type="dxa"/>
            <w:gridSpan w:val="2"/>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86BA7">
        <w:trPr>
          <w:trHeight w:hRule="exact" w:val="138"/>
        </w:trPr>
        <w:tc>
          <w:tcPr>
            <w:tcW w:w="143" w:type="dxa"/>
          </w:tcPr>
          <w:p w:rsidR="00886BA7" w:rsidRDefault="00886BA7"/>
        </w:tc>
        <w:tc>
          <w:tcPr>
            <w:tcW w:w="285" w:type="dxa"/>
          </w:tcPr>
          <w:p w:rsidR="00886BA7" w:rsidRDefault="00886BA7"/>
        </w:tc>
        <w:tc>
          <w:tcPr>
            <w:tcW w:w="710" w:type="dxa"/>
          </w:tcPr>
          <w:p w:rsidR="00886BA7" w:rsidRDefault="00886BA7"/>
        </w:tc>
        <w:tc>
          <w:tcPr>
            <w:tcW w:w="1419" w:type="dxa"/>
          </w:tcPr>
          <w:p w:rsidR="00886BA7" w:rsidRDefault="00886BA7"/>
        </w:tc>
        <w:tc>
          <w:tcPr>
            <w:tcW w:w="1419" w:type="dxa"/>
          </w:tcPr>
          <w:p w:rsidR="00886BA7" w:rsidRDefault="00886BA7"/>
        </w:tc>
        <w:tc>
          <w:tcPr>
            <w:tcW w:w="710" w:type="dxa"/>
          </w:tcPr>
          <w:p w:rsidR="00886BA7" w:rsidRDefault="00886BA7"/>
        </w:tc>
        <w:tc>
          <w:tcPr>
            <w:tcW w:w="426" w:type="dxa"/>
          </w:tcPr>
          <w:p w:rsidR="00886BA7" w:rsidRDefault="00886BA7"/>
        </w:tc>
        <w:tc>
          <w:tcPr>
            <w:tcW w:w="1277" w:type="dxa"/>
          </w:tcPr>
          <w:p w:rsidR="00886BA7" w:rsidRDefault="00886BA7"/>
        </w:tc>
        <w:tc>
          <w:tcPr>
            <w:tcW w:w="993" w:type="dxa"/>
          </w:tcPr>
          <w:p w:rsidR="00886BA7" w:rsidRDefault="00886BA7"/>
        </w:tc>
        <w:tc>
          <w:tcPr>
            <w:tcW w:w="2836" w:type="dxa"/>
          </w:tcPr>
          <w:p w:rsidR="00886BA7" w:rsidRDefault="00886BA7"/>
        </w:tc>
      </w:tr>
      <w:tr w:rsidR="00886BA7">
        <w:trPr>
          <w:trHeight w:hRule="exact" w:val="277"/>
        </w:trPr>
        <w:tc>
          <w:tcPr>
            <w:tcW w:w="143" w:type="dxa"/>
          </w:tcPr>
          <w:p w:rsidR="00886BA7" w:rsidRDefault="00886BA7"/>
        </w:tc>
        <w:tc>
          <w:tcPr>
            <w:tcW w:w="285" w:type="dxa"/>
          </w:tcPr>
          <w:p w:rsidR="00886BA7" w:rsidRDefault="00886BA7"/>
        </w:tc>
        <w:tc>
          <w:tcPr>
            <w:tcW w:w="710" w:type="dxa"/>
          </w:tcPr>
          <w:p w:rsidR="00886BA7" w:rsidRDefault="00886BA7"/>
        </w:tc>
        <w:tc>
          <w:tcPr>
            <w:tcW w:w="1419" w:type="dxa"/>
          </w:tcPr>
          <w:p w:rsidR="00886BA7" w:rsidRDefault="00886BA7"/>
        </w:tc>
        <w:tc>
          <w:tcPr>
            <w:tcW w:w="1419" w:type="dxa"/>
          </w:tcPr>
          <w:p w:rsidR="00886BA7" w:rsidRDefault="00886BA7"/>
        </w:tc>
        <w:tc>
          <w:tcPr>
            <w:tcW w:w="710" w:type="dxa"/>
          </w:tcPr>
          <w:p w:rsidR="00886BA7" w:rsidRDefault="00886BA7"/>
        </w:tc>
        <w:tc>
          <w:tcPr>
            <w:tcW w:w="426" w:type="dxa"/>
          </w:tcPr>
          <w:p w:rsidR="00886BA7" w:rsidRDefault="00886BA7"/>
        </w:tc>
        <w:tc>
          <w:tcPr>
            <w:tcW w:w="1277" w:type="dxa"/>
          </w:tcPr>
          <w:p w:rsidR="00886BA7" w:rsidRDefault="00886BA7"/>
        </w:tc>
        <w:tc>
          <w:tcPr>
            <w:tcW w:w="3842" w:type="dxa"/>
            <w:gridSpan w:val="2"/>
            <w:shd w:val="clear" w:color="000000" w:fill="FFFFFF"/>
            <w:tcMar>
              <w:left w:w="34" w:type="dxa"/>
              <w:right w:w="34" w:type="dxa"/>
            </w:tcMar>
          </w:tcPr>
          <w:p w:rsidR="00886BA7" w:rsidRDefault="0010629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86BA7">
        <w:trPr>
          <w:trHeight w:hRule="exact" w:val="138"/>
        </w:trPr>
        <w:tc>
          <w:tcPr>
            <w:tcW w:w="143" w:type="dxa"/>
          </w:tcPr>
          <w:p w:rsidR="00886BA7" w:rsidRDefault="00886BA7"/>
        </w:tc>
        <w:tc>
          <w:tcPr>
            <w:tcW w:w="285" w:type="dxa"/>
          </w:tcPr>
          <w:p w:rsidR="00886BA7" w:rsidRDefault="00886BA7"/>
        </w:tc>
        <w:tc>
          <w:tcPr>
            <w:tcW w:w="710" w:type="dxa"/>
          </w:tcPr>
          <w:p w:rsidR="00886BA7" w:rsidRDefault="00886BA7"/>
        </w:tc>
        <w:tc>
          <w:tcPr>
            <w:tcW w:w="1419" w:type="dxa"/>
          </w:tcPr>
          <w:p w:rsidR="00886BA7" w:rsidRDefault="00886BA7"/>
        </w:tc>
        <w:tc>
          <w:tcPr>
            <w:tcW w:w="1419" w:type="dxa"/>
          </w:tcPr>
          <w:p w:rsidR="00886BA7" w:rsidRDefault="00886BA7"/>
        </w:tc>
        <w:tc>
          <w:tcPr>
            <w:tcW w:w="710" w:type="dxa"/>
          </w:tcPr>
          <w:p w:rsidR="00886BA7" w:rsidRDefault="00886BA7"/>
        </w:tc>
        <w:tc>
          <w:tcPr>
            <w:tcW w:w="426" w:type="dxa"/>
          </w:tcPr>
          <w:p w:rsidR="00886BA7" w:rsidRDefault="00886BA7"/>
        </w:tc>
        <w:tc>
          <w:tcPr>
            <w:tcW w:w="1277" w:type="dxa"/>
          </w:tcPr>
          <w:p w:rsidR="00886BA7" w:rsidRDefault="00886BA7"/>
        </w:tc>
        <w:tc>
          <w:tcPr>
            <w:tcW w:w="993" w:type="dxa"/>
          </w:tcPr>
          <w:p w:rsidR="00886BA7" w:rsidRDefault="00886BA7"/>
        </w:tc>
        <w:tc>
          <w:tcPr>
            <w:tcW w:w="2836" w:type="dxa"/>
          </w:tcPr>
          <w:p w:rsidR="00886BA7" w:rsidRDefault="00886BA7"/>
        </w:tc>
      </w:tr>
      <w:tr w:rsidR="00886BA7">
        <w:trPr>
          <w:trHeight w:hRule="exact" w:val="277"/>
        </w:trPr>
        <w:tc>
          <w:tcPr>
            <w:tcW w:w="143" w:type="dxa"/>
          </w:tcPr>
          <w:p w:rsidR="00886BA7" w:rsidRDefault="00886BA7"/>
        </w:tc>
        <w:tc>
          <w:tcPr>
            <w:tcW w:w="285" w:type="dxa"/>
          </w:tcPr>
          <w:p w:rsidR="00886BA7" w:rsidRDefault="00886BA7"/>
        </w:tc>
        <w:tc>
          <w:tcPr>
            <w:tcW w:w="710" w:type="dxa"/>
          </w:tcPr>
          <w:p w:rsidR="00886BA7" w:rsidRDefault="00886BA7"/>
        </w:tc>
        <w:tc>
          <w:tcPr>
            <w:tcW w:w="1419" w:type="dxa"/>
          </w:tcPr>
          <w:p w:rsidR="00886BA7" w:rsidRDefault="00886BA7"/>
        </w:tc>
        <w:tc>
          <w:tcPr>
            <w:tcW w:w="1419" w:type="dxa"/>
          </w:tcPr>
          <w:p w:rsidR="00886BA7" w:rsidRDefault="00886BA7"/>
        </w:tc>
        <w:tc>
          <w:tcPr>
            <w:tcW w:w="710" w:type="dxa"/>
          </w:tcPr>
          <w:p w:rsidR="00886BA7" w:rsidRDefault="00886BA7"/>
        </w:tc>
        <w:tc>
          <w:tcPr>
            <w:tcW w:w="426" w:type="dxa"/>
          </w:tcPr>
          <w:p w:rsidR="00886BA7" w:rsidRDefault="00886BA7"/>
        </w:tc>
        <w:tc>
          <w:tcPr>
            <w:tcW w:w="1277" w:type="dxa"/>
          </w:tcPr>
          <w:p w:rsidR="00886BA7" w:rsidRDefault="00886BA7"/>
        </w:tc>
        <w:tc>
          <w:tcPr>
            <w:tcW w:w="3842" w:type="dxa"/>
            <w:gridSpan w:val="2"/>
            <w:shd w:val="clear" w:color="000000" w:fill="FFFFFF"/>
            <w:tcMar>
              <w:left w:w="34" w:type="dxa"/>
              <w:right w:w="34" w:type="dxa"/>
            </w:tcMar>
          </w:tcPr>
          <w:p w:rsidR="00886BA7" w:rsidRDefault="0010629E">
            <w:pPr>
              <w:spacing w:after="0" w:line="240" w:lineRule="auto"/>
              <w:jc w:val="right"/>
              <w:rPr>
                <w:sz w:val="24"/>
                <w:szCs w:val="24"/>
              </w:rPr>
            </w:pPr>
            <w:r>
              <w:rPr>
                <w:rFonts w:ascii="Times New Roman" w:hAnsi="Times New Roman" w:cs="Times New Roman"/>
                <w:color w:val="000000"/>
                <w:sz w:val="24"/>
                <w:szCs w:val="24"/>
              </w:rPr>
              <w:t>30.08.2021 г.</w:t>
            </w:r>
          </w:p>
        </w:tc>
      </w:tr>
      <w:tr w:rsidR="00886BA7">
        <w:trPr>
          <w:trHeight w:hRule="exact" w:val="277"/>
        </w:trPr>
        <w:tc>
          <w:tcPr>
            <w:tcW w:w="143" w:type="dxa"/>
          </w:tcPr>
          <w:p w:rsidR="00886BA7" w:rsidRDefault="00886BA7"/>
        </w:tc>
        <w:tc>
          <w:tcPr>
            <w:tcW w:w="285" w:type="dxa"/>
          </w:tcPr>
          <w:p w:rsidR="00886BA7" w:rsidRDefault="00886BA7"/>
        </w:tc>
        <w:tc>
          <w:tcPr>
            <w:tcW w:w="710" w:type="dxa"/>
          </w:tcPr>
          <w:p w:rsidR="00886BA7" w:rsidRDefault="00886BA7"/>
        </w:tc>
        <w:tc>
          <w:tcPr>
            <w:tcW w:w="1419" w:type="dxa"/>
          </w:tcPr>
          <w:p w:rsidR="00886BA7" w:rsidRDefault="00886BA7"/>
        </w:tc>
        <w:tc>
          <w:tcPr>
            <w:tcW w:w="1419" w:type="dxa"/>
          </w:tcPr>
          <w:p w:rsidR="00886BA7" w:rsidRDefault="00886BA7"/>
        </w:tc>
        <w:tc>
          <w:tcPr>
            <w:tcW w:w="710" w:type="dxa"/>
          </w:tcPr>
          <w:p w:rsidR="00886BA7" w:rsidRDefault="00886BA7"/>
        </w:tc>
        <w:tc>
          <w:tcPr>
            <w:tcW w:w="426" w:type="dxa"/>
          </w:tcPr>
          <w:p w:rsidR="00886BA7" w:rsidRDefault="00886BA7"/>
        </w:tc>
        <w:tc>
          <w:tcPr>
            <w:tcW w:w="1277" w:type="dxa"/>
          </w:tcPr>
          <w:p w:rsidR="00886BA7" w:rsidRDefault="00886BA7"/>
        </w:tc>
        <w:tc>
          <w:tcPr>
            <w:tcW w:w="993" w:type="dxa"/>
          </w:tcPr>
          <w:p w:rsidR="00886BA7" w:rsidRDefault="00886BA7"/>
        </w:tc>
        <w:tc>
          <w:tcPr>
            <w:tcW w:w="2836" w:type="dxa"/>
          </w:tcPr>
          <w:p w:rsidR="00886BA7" w:rsidRDefault="00886BA7"/>
        </w:tc>
      </w:tr>
      <w:tr w:rsidR="00886BA7">
        <w:trPr>
          <w:trHeight w:hRule="exact" w:val="416"/>
        </w:trPr>
        <w:tc>
          <w:tcPr>
            <w:tcW w:w="10221" w:type="dxa"/>
            <w:gridSpan w:val="10"/>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86BA7">
        <w:trPr>
          <w:trHeight w:hRule="exact" w:val="1135"/>
        </w:trPr>
        <w:tc>
          <w:tcPr>
            <w:tcW w:w="143" w:type="dxa"/>
          </w:tcPr>
          <w:p w:rsidR="00886BA7" w:rsidRDefault="00886BA7"/>
        </w:tc>
        <w:tc>
          <w:tcPr>
            <w:tcW w:w="285" w:type="dxa"/>
          </w:tcPr>
          <w:p w:rsidR="00886BA7" w:rsidRDefault="00886BA7"/>
        </w:tc>
        <w:tc>
          <w:tcPr>
            <w:tcW w:w="710" w:type="dxa"/>
          </w:tcPr>
          <w:p w:rsidR="00886BA7" w:rsidRDefault="00886BA7"/>
        </w:tc>
        <w:tc>
          <w:tcPr>
            <w:tcW w:w="1419" w:type="dxa"/>
          </w:tcPr>
          <w:p w:rsidR="00886BA7" w:rsidRDefault="00886BA7"/>
        </w:tc>
        <w:tc>
          <w:tcPr>
            <w:tcW w:w="4834" w:type="dxa"/>
            <w:gridSpan w:val="5"/>
            <w:shd w:val="clear" w:color="000000" w:fill="FFFFFF"/>
            <w:tcMar>
              <w:left w:w="34" w:type="dxa"/>
              <w:right w:w="34" w:type="dxa"/>
            </w:tcMar>
          </w:tcPr>
          <w:p w:rsidR="00886BA7" w:rsidRDefault="0010629E">
            <w:pPr>
              <w:spacing w:after="0" w:line="240" w:lineRule="auto"/>
              <w:jc w:val="center"/>
              <w:rPr>
                <w:sz w:val="32"/>
                <w:szCs w:val="32"/>
              </w:rPr>
            </w:pPr>
            <w:r>
              <w:rPr>
                <w:rFonts w:ascii="Times New Roman" w:hAnsi="Times New Roman" w:cs="Times New Roman"/>
                <w:color w:val="000000"/>
                <w:sz w:val="32"/>
                <w:szCs w:val="32"/>
              </w:rPr>
              <w:t>Документооборот в сфере оценочной деятельности</w:t>
            </w:r>
          </w:p>
          <w:p w:rsidR="00886BA7" w:rsidRDefault="0010629E">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886BA7" w:rsidRDefault="00886BA7"/>
        </w:tc>
      </w:tr>
      <w:tr w:rsidR="00886BA7">
        <w:trPr>
          <w:trHeight w:hRule="exact" w:val="277"/>
        </w:trPr>
        <w:tc>
          <w:tcPr>
            <w:tcW w:w="10221" w:type="dxa"/>
            <w:gridSpan w:val="10"/>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86BA7">
        <w:trPr>
          <w:trHeight w:hRule="exact" w:val="1389"/>
        </w:trPr>
        <w:tc>
          <w:tcPr>
            <w:tcW w:w="143" w:type="dxa"/>
          </w:tcPr>
          <w:p w:rsidR="00886BA7" w:rsidRDefault="00886BA7"/>
        </w:tc>
        <w:tc>
          <w:tcPr>
            <w:tcW w:w="285" w:type="dxa"/>
          </w:tcPr>
          <w:p w:rsidR="00886BA7" w:rsidRDefault="00886BA7"/>
        </w:tc>
        <w:tc>
          <w:tcPr>
            <w:tcW w:w="9795" w:type="dxa"/>
            <w:gridSpan w:val="8"/>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86BA7" w:rsidRDefault="0010629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886BA7" w:rsidRDefault="001062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86BA7">
        <w:trPr>
          <w:trHeight w:hRule="exact" w:val="138"/>
        </w:trPr>
        <w:tc>
          <w:tcPr>
            <w:tcW w:w="143" w:type="dxa"/>
          </w:tcPr>
          <w:p w:rsidR="00886BA7" w:rsidRDefault="00886BA7"/>
        </w:tc>
        <w:tc>
          <w:tcPr>
            <w:tcW w:w="285" w:type="dxa"/>
          </w:tcPr>
          <w:p w:rsidR="00886BA7" w:rsidRDefault="00886BA7"/>
        </w:tc>
        <w:tc>
          <w:tcPr>
            <w:tcW w:w="710" w:type="dxa"/>
          </w:tcPr>
          <w:p w:rsidR="00886BA7" w:rsidRDefault="00886BA7"/>
        </w:tc>
        <w:tc>
          <w:tcPr>
            <w:tcW w:w="1419" w:type="dxa"/>
          </w:tcPr>
          <w:p w:rsidR="00886BA7" w:rsidRDefault="00886BA7"/>
        </w:tc>
        <w:tc>
          <w:tcPr>
            <w:tcW w:w="1419" w:type="dxa"/>
          </w:tcPr>
          <w:p w:rsidR="00886BA7" w:rsidRDefault="00886BA7"/>
        </w:tc>
        <w:tc>
          <w:tcPr>
            <w:tcW w:w="710" w:type="dxa"/>
          </w:tcPr>
          <w:p w:rsidR="00886BA7" w:rsidRDefault="00886BA7"/>
        </w:tc>
        <w:tc>
          <w:tcPr>
            <w:tcW w:w="426" w:type="dxa"/>
          </w:tcPr>
          <w:p w:rsidR="00886BA7" w:rsidRDefault="00886BA7"/>
        </w:tc>
        <w:tc>
          <w:tcPr>
            <w:tcW w:w="1277" w:type="dxa"/>
          </w:tcPr>
          <w:p w:rsidR="00886BA7" w:rsidRDefault="00886BA7"/>
        </w:tc>
        <w:tc>
          <w:tcPr>
            <w:tcW w:w="993" w:type="dxa"/>
          </w:tcPr>
          <w:p w:rsidR="00886BA7" w:rsidRDefault="00886BA7"/>
        </w:tc>
        <w:tc>
          <w:tcPr>
            <w:tcW w:w="2836" w:type="dxa"/>
          </w:tcPr>
          <w:p w:rsidR="00886BA7" w:rsidRDefault="00886BA7"/>
        </w:tc>
      </w:tr>
      <w:tr w:rsidR="00886BA7">
        <w:trPr>
          <w:trHeight w:hRule="exact" w:val="833"/>
        </w:trPr>
        <w:tc>
          <w:tcPr>
            <w:tcW w:w="10221" w:type="dxa"/>
            <w:gridSpan w:val="10"/>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886BA7">
        <w:trPr>
          <w:trHeight w:hRule="exact" w:val="416"/>
        </w:trPr>
        <w:tc>
          <w:tcPr>
            <w:tcW w:w="143" w:type="dxa"/>
          </w:tcPr>
          <w:p w:rsidR="00886BA7" w:rsidRDefault="00886BA7"/>
        </w:tc>
        <w:tc>
          <w:tcPr>
            <w:tcW w:w="285" w:type="dxa"/>
          </w:tcPr>
          <w:p w:rsidR="00886BA7" w:rsidRDefault="00886BA7"/>
        </w:tc>
        <w:tc>
          <w:tcPr>
            <w:tcW w:w="710" w:type="dxa"/>
          </w:tcPr>
          <w:p w:rsidR="00886BA7" w:rsidRDefault="00886BA7"/>
        </w:tc>
        <w:tc>
          <w:tcPr>
            <w:tcW w:w="1419" w:type="dxa"/>
          </w:tcPr>
          <w:p w:rsidR="00886BA7" w:rsidRDefault="00886BA7"/>
        </w:tc>
        <w:tc>
          <w:tcPr>
            <w:tcW w:w="1419" w:type="dxa"/>
          </w:tcPr>
          <w:p w:rsidR="00886BA7" w:rsidRDefault="00886BA7"/>
        </w:tc>
        <w:tc>
          <w:tcPr>
            <w:tcW w:w="710" w:type="dxa"/>
          </w:tcPr>
          <w:p w:rsidR="00886BA7" w:rsidRDefault="00886BA7"/>
        </w:tc>
        <w:tc>
          <w:tcPr>
            <w:tcW w:w="426" w:type="dxa"/>
          </w:tcPr>
          <w:p w:rsidR="00886BA7" w:rsidRDefault="00886BA7"/>
        </w:tc>
        <w:tc>
          <w:tcPr>
            <w:tcW w:w="1277" w:type="dxa"/>
          </w:tcPr>
          <w:p w:rsidR="00886BA7" w:rsidRDefault="00886BA7"/>
        </w:tc>
        <w:tc>
          <w:tcPr>
            <w:tcW w:w="993" w:type="dxa"/>
          </w:tcPr>
          <w:p w:rsidR="00886BA7" w:rsidRDefault="00886BA7"/>
        </w:tc>
        <w:tc>
          <w:tcPr>
            <w:tcW w:w="2836" w:type="dxa"/>
          </w:tcPr>
          <w:p w:rsidR="00886BA7" w:rsidRDefault="00886BA7"/>
        </w:tc>
      </w:tr>
      <w:tr w:rsidR="00886BA7">
        <w:trPr>
          <w:trHeight w:hRule="exact" w:val="277"/>
        </w:trPr>
        <w:tc>
          <w:tcPr>
            <w:tcW w:w="3984" w:type="dxa"/>
            <w:gridSpan w:val="5"/>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86BA7" w:rsidRDefault="00886BA7"/>
        </w:tc>
        <w:tc>
          <w:tcPr>
            <w:tcW w:w="426" w:type="dxa"/>
          </w:tcPr>
          <w:p w:rsidR="00886BA7" w:rsidRDefault="00886BA7"/>
        </w:tc>
        <w:tc>
          <w:tcPr>
            <w:tcW w:w="1277" w:type="dxa"/>
          </w:tcPr>
          <w:p w:rsidR="00886BA7" w:rsidRDefault="00886BA7"/>
        </w:tc>
        <w:tc>
          <w:tcPr>
            <w:tcW w:w="993" w:type="dxa"/>
          </w:tcPr>
          <w:p w:rsidR="00886BA7" w:rsidRDefault="00886BA7"/>
        </w:tc>
        <w:tc>
          <w:tcPr>
            <w:tcW w:w="2836" w:type="dxa"/>
          </w:tcPr>
          <w:p w:rsidR="00886BA7" w:rsidRDefault="00886BA7"/>
        </w:tc>
      </w:tr>
      <w:tr w:rsidR="00886BA7">
        <w:trPr>
          <w:trHeight w:hRule="exact" w:val="155"/>
        </w:trPr>
        <w:tc>
          <w:tcPr>
            <w:tcW w:w="143" w:type="dxa"/>
          </w:tcPr>
          <w:p w:rsidR="00886BA7" w:rsidRDefault="00886BA7"/>
        </w:tc>
        <w:tc>
          <w:tcPr>
            <w:tcW w:w="285" w:type="dxa"/>
          </w:tcPr>
          <w:p w:rsidR="00886BA7" w:rsidRDefault="00886BA7"/>
        </w:tc>
        <w:tc>
          <w:tcPr>
            <w:tcW w:w="710" w:type="dxa"/>
          </w:tcPr>
          <w:p w:rsidR="00886BA7" w:rsidRDefault="00886BA7"/>
        </w:tc>
        <w:tc>
          <w:tcPr>
            <w:tcW w:w="1419" w:type="dxa"/>
          </w:tcPr>
          <w:p w:rsidR="00886BA7" w:rsidRDefault="00886BA7"/>
        </w:tc>
        <w:tc>
          <w:tcPr>
            <w:tcW w:w="1419" w:type="dxa"/>
          </w:tcPr>
          <w:p w:rsidR="00886BA7" w:rsidRDefault="00886BA7"/>
        </w:tc>
        <w:tc>
          <w:tcPr>
            <w:tcW w:w="710" w:type="dxa"/>
          </w:tcPr>
          <w:p w:rsidR="00886BA7" w:rsidRDefault="00886BA7"/>
        </w:tc>
        <w:tc>
          <w:tcPr>
            <w:tcW w:w="426" w:type="dxa"/>
          </w:tcPr>
          <w:p w:rsidR="00886BA7" w:rsidRDefault="00886BA7"/>
        </w:tc>
        <w:tc>
          <w:tcPr>
            <w:tcW w:w="1277" w:type="dxa"/>
          </w:tcPr>
          <w:p w:rsidR="00886BA7" w:rsidRDefault="00886BA7"/>
        </w:tc>
        <w:tc>
          <w:tcPr>
            <w:tcW w:w="993" w:type="dxa"/>
          </w:tcPr>
          <w:p w:rsidR="00886BA7" w:rsidRDefault="00886BA7"/>
        </w:tc>
        <w:tc>
          <w:tcPr>
            <w:tcW w:w="2836" w:type="dxa"/>
          </w:tcPr>
          <w:p w:rsidR="00886BA7" w:rsidRDefault="00886BA7"/>
        </w:tc>
      </w:tr>
      <w:tr w:rsidR="00886B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ФИНАНСЫ И ЭКОНОМИКА</w:t>
            </w:r>
          </w:p>
        </w:tc>
      </w:tr>
      <w:tr w:rsidR="00886B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886BA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86BA7" w:rsidRDefault="00886B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886BA7"/>
        </w:tc>
      </w:tr>
      <w:tr w:rsidR="00886B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БИЗНЕС-АНАЛИТИК</w:t>
            </w:r>
          </w:p>
        </w:tc>
      </w:tr>
      <w:tr w:rsidR="00886BA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86BA7" w:rsidRDefault="00886B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886BA7"/>
        </w:tc>
      </w:tr>
      <w:tr w:rsidR="00886BA7">
        <w:trPr>
          <w:trHeight w:hRule="exact" w:val="124"/>
        </w:trPr>
        <w:tc>
          <w:tcPr>
            <w:tcW w:w="143" w:type="dxa"/>
          </w:tcPr>
          <w:p w:rsidR="00886BA7" w:rsidRDefault="00886BA7"/>
        </w:tc>
        <w:tc>
          <w:tcPr>
            <w:tcW w:w="285" w:type="dxa"/>
          </w:tcPr>
          <w:p w:rsidR="00886BA7" w:rsidRDefault="00886BA7"/>
        </w:tc>
        <w:tc>
          <w:tcPr>
            <w:tcW w:w="710" w:type="dxa"/>
          </w:tcPr>
          <w:p w:rsidR="00886BA7" w:rsidRDefault="00886BA7"/>
        </w:tc>
        <w:tc>
          <w:tcPr>
            <w:tcW w:w="1419" w:type="dxa"/>
          </w:tcPr>
          <w:p w:rsidR="00886BA7" w:rsidRDefault="00886BA7"/>
        </w:tc>
        <w:tc>
          <w:tcPr>
            <w:tcW w:w="1419" w:type="dxa"/>
          </w:tcPr>
          <w:p w:rsidR="00886BA7" w:rsidRDefault="00886BA7"/>
        </w:tc>
        <w:tc>
          <w:tcPr>
            <w:tcW w:w="710" w:type="dxa"/>
          </w:tcPr>
          <w:p w:rsidR="00886BA7" w:rsidRDefault="00886BA7"/>
        </w:tc>
        <w:tc>
          <w:tcPr>
            <w:tcW w:w="426" w:type="dxa"/>
          </w:tcPr>
          <w:p w:rsidR="00886BA7" w:rsidRDefault="00886BA7"/>
        </w:tc>
        <w:tc>
          <w:tcPr>
            <w:tcW w:w="1277" w:type="dxa"/>
          </w:tcPr>
          <w:p w:rsidR="00886BA7" w:rsidRDefault="00886BA7"/>
        </w:tc>
        <w:tc>
          <w:tcPr>
            <w:tcW w:w="993" w:type="dxa"/>
          </w:tcPr>
          <w:p w:rsidR="00886BA7" w:rsidRDefault="00886BA7"/>
        </w:tc>
        <w:tc>
          <w:tcPr>
            <w:tcW w:w="2836" w:type="dxa"/>
          </w:tcPr>
          <w:p w:rsidR="00886BA7" w:rsidRDefault="00886BA7"/>
        </w:tc>
      </w:tr>
      <w:tr w:rsidR="00886BA7">
        <w:trPr>
          <w:trHeight w:hRule="exact" w:val="277"/>
        </w:trPr>
        <w:tc>
          <w:tcPr>
            <w:tcW w:w="5118" w:type="dxa"/>
            <w:gridSpan w:val="7"/>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86BA7">
        <w:trPr>
          <w:trHeight w:hRule="exact" w:val="577"/>
        </w:trPr>
        <w:tc>
          <w:tcPr>
            <w:tcW w:w="143" w:type="dxa"/>
          </w:tcPr>
          <w:p w:rsidR="00886BA7" w:rsidRDefault="00886BA7"/>
        </w:tc>
        <w:tc>
          <w:tcPr>
            <w:tcW w:w="285" w:type="dxa"/>
          </w:tcPr>
          <w:p w:rsidR="00886BA7" w:rsidRDefault="00886BA7"/>
        </w:tc>
        <w:tc>
          <w:tcPr>
            <w:tcW w:w="710" w:type="dxa"/>
          </w:tcPr>
          <w:p w:rsidR="00886BA7" w:rsidRDefault="00886BA7"/>
        </w:tc>
        <w:tc>
          <w:tcPr>
            <w:tcW w:w="1419" w:type="dxa"/>
          </w:tcPr>
          <w:p w:rsidR="00886BA7" w:rsidRDefault="00886BA7"/>
        </w:tc>
        <w:tc>
          <w:tcPr>
            <w:tcW w:w="1419" w:type="dxa"/>
          </w:tcPr>
          <w:p w:rsidR="00886BA7" w:rsidRDefault="00886BA7"/>
        </w:tc>
        <w:tc>
          <w:tcPr>
            <w:tcW w:w="710" w:type="dxa"/>
          </w:tcPr>
          <w:p w:rsidR="00886BA7" w:rsidRDefault="00886BA7"/>
        </w:tc>
        <w:tc>
          <w:tcPr>
            <w:tcW w:w="426" w:type="dxa"/>
          </w:tcPr>
          <w:p w:rsidR="00886BA7" w:rsidRDefault="00886BA7"/>
        </w:tc>
        <w:tc>
          <w:tcPr>
            <w:tcW w:w="5118" w:type="dxa"/>
            <w:gridSpan w:val="3"/>
            <w:vMerge/>
            <w:shd w:val="clear" w:color="000000" w:fill="FFFFFF"/>
            <w:tcMar>
              <w:left w:w="34" w:type="dxa"/>
              <w:right w:w="34" w:type="dxa"/>
            </w:tcMar>
          </w:tcPr>
          <w:p w:rsidR="00886BA7" w:rsidRDefault="00886BA7"/>
        </w:tc>
      </w:tr>
      <w:tr w:rsidR="00886BA7">
        <w:trPr>
          <w:trHeight w:hRule="exact" w:val="1768"/>
        </w:trPr>
        <w:tc>
          <w:tcPr>
            <w:tcW w:w="143" w:type="dxa"/>
          </w:tcPr>
          <w:p w:rsidR="00886BA7" w:rsidRDefault="00886BA7"/>
        </w:tc>
        <w:tc>
          <w:tcPr>
            <w:tcW w:w="285" w:type="dxa"/>
          </w:tcPr>
          <w:p w:rsidR="00886BA7" w:rsidRDefault="00886BA7"/>
        </w:tc>
        <w:tc>
          <w:tcPr>
            <w:tcW w:w="710" w:type="dxa"/>
          </w:tcPr>
          <w:p w:rsidR="00886BA7" w:rsidRDefault="00886BA7"/>
        </w:tc>
        <w:tc>
          <w:tcPr>
            <w:tcW w:w="1419" w:type="dxa"/>
          </w:tcPr>
          <w:p w:rsidR="00886BA7" w:rsidRDefault="00886BA7"/>
        </w:tc>
        <w:tc>
          <w:tcPr>
            <w:tcW w:w="1419" w:type="dxa"/>
          </w:tcPr>
          <w:p w:rsidR="00886BA7" w:rsidRDefault="00886BA7"/>
        </w:tc>
        <w:tc>
          <w:tcPr>
            <w:tcW w:w="710" w:type="dxa"/>
          </w:tcPr>
          <w:p w:rsidR="00886BA7" w:rsidRDefault="00886BA7"/>
        </w:tc>
        <w:tc>
          <w:tcPr>
            <w:tcW w:w="426" w:type="dxa"/>
          </w:tcPr>
          <w:p w:rsidR="00886BA7" w:rsidRDefault="00886BA7"/>
        </w:tc>
        <w:tc>
          <w:tcPr>
            <w:tcW w:w="1277" w:type="dxa"/>
          </w:tcPr>
          <w:p w:rsidR="00886BA7" w:rsidRDefault="00886BA7"/>
        </w:tc>
        <w:tc>
          <w:tcPr>
            <w:tcW w:w="993" w:type="dxa"/>
          </w:tcPr>
          <w:p w:rsidR="00886BA7" w:rsidRDefault="00886BA7"/>
        </w:tc>
        <w:tc>
          <w:tcPr>
            <w:tcW w:w="2836" w:type="dxa"/>
          </w:tcPr>
          <w:p w:rsidR="00886BA7" w:rsidRDefault="00886BA7"/>
        </w:tc>
      </w:tr>
      <w:tr w:rsidR="00886BA7">
        <w:trPr>
          <w:trHeight w:hRule="exact" w:val="277"/>
        </w:trPr>
        <w:tc>
          <w:tcPr>
            <w:tcW w:w="143" w:type="dxa"/>
          </w:tcPr>
          <w:p w:rsidR="00886BA7" w:rsidRDefault="00886BA7"/>
        </w:tc>
        <w:tc>
          <w:tcPr>
            <w:tcW w:w="10079" w:type="dxa"/>
            <w:gridSpan w:val="9"/>
            <w:vMerge w:val="restart"/>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86BA7">
        <w:trPr>
          <w:trHeight w:hRule="exact" w:val="138"/>
        </w:trPr>
        <w:tc>
          <w:tcPr>
            <w:tcW w:w="143" w:type="dxa"/>
          </w:tcPr>
          <w:p w:rsidR="00886BA7" w:rsidRDefault="00886BA7"/>
        </w:tc>
        <w:tc>
          <w:tcPr>
            <w:tcW w:w="10079" w:type="dxa"/>
            <w:gridSpan w:val="9"/>
            <w:vMerge/>
            <w:shd w:val="clear" w:color="000000" w:fill="FFFFFF"/>
            <w:tcMar>
              <w:left w:w="34" w:type="dxa"/>
              <w:right w:w="34" w:type="dxa"/>
            </w:tcMar>
          </w:tcPr>
          <w:p w:rsidR="00886BA7" w:rsidRDefault="00886BA7"/>
        </w:tc>
      </w:tr>
      <w:tr w:rsidR="00886BA7">
        <w:trPr>
          <w:trHeight w:hRule="exact" w:val="1666"/>
        </w:trPr>
        <w:tc>
          <w:tcPr>
            <w:tcW w:w="143" w:type="dxa"/>
          </w:tcPr>
          <w:p w:rsidR="00886BA7" w:rsidRDefault="00886BA7"/>
        </w:tc>
        <w:tc>
          <w:tcPr>
            <w:tcW w:w="10079" w:type="dxa"/>
            <w:gridSpan w:val="9"/>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86BA7" w:rsidRDefault="00886BA7">
            <w:pPr>
              <w:spacing w:after="0" w:line="240" w:lineRule="auto"/>
              <w:jc w:val="center"/>
              <w:rPr>
                <w:sz w:val="24"/>
                <w:szCs w:val="24"/>
              </w:rPr>
            </w:pPr>
          </w:p>
          <w:p w:rsidR="00886BA7" w:rsidRDefault="0010629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86BA7" w:rsidRDefault="00886BA7">
            <w:pPr>
              <w:spacing w:after="0" w:line="240" w:lineRule="auto"/>
              <w:jc w:val="center"/>
              <w:rPr>
                <w:sz w:val="24"/>
                <w:szCs w:val="24"/>
              </w:rPr>
            </w:pPr>
          </w:p>
          <w:p w:rsidR="00886BA7" w:rsidRDefault="0010629E">
            <w:pPr>
              <w:spacing w:after="0" w:line="240" w:lineRule="auto"/>
              <w:jc w:val="center"/>
              <w:rPr>
                <w:sz w:val="24"/>
                <w:szCs w:val="24"/>
              </w:rPr>
            </w:pPr>
            <w:r>
              <w:rPr>
                <w:rFonts w:ascii="Times New Roman" w:hAnsi="Times New Roman" w:cs="Times New Roman"/>
                <w:color w:val="000000"/>
                <w:sz w:val="24"/>
                <w:szCs w:val="24"/>
              </w:rPr>
              <w:t>Омск, 2021</w:t>
            </w:r>
          </w:p>
        </w:tc>
      </w:tr>
    </w:tbl>
    <w:p w:rsidR="00886BA7" w:rsidRDefault="0010629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86BA7">
        <w:trPr>
          <w:trHeight w:hRule="exact" w:val="2222"/>
        </w:trPr>
        <w:tc>
          <w:tcPr>
            <w:tcW w:w="10788"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lastRenderedPageBreak/>
              <w:t>Составитель:</w:t>
            </w:r>
          </w:p>
          <w:p w:rsidR="00886BA7" w:rsidRDefault="00886BA7">
            <w:pPr>
              <w:spacing w:after="0" w:line="240" w:lineRule="auto"/>
              <w:rPr>
                <w:sz w:val="24"/>
                <w:szCs w:val="24"/>
              </w:rPr>
            </w:pPr>
          </w:p>
          <w:p w:rsidR="00886BA7" w:rsidRDefault="0010629E">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886BA7" w:rsidRDefault="00886BA7">
            <w:pPr>
              <w:spacing w:after="0" w:line="240" w:lineRule="auto"/>
              <w:rPr>
                <w:sz w:val="24"/>
                <w:szCs w:val="24"/>
              </w:rPr>
            </w:pPr>
          </w:p>
          <w:p w:rsidR="00886BA7" w:rsidRDefault="0010629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86BA7" w:rsidRDefault="0010629E">
            <w:pPr>
              <w:spacing w:after="0" w:line="240" w:lineRule="auto"/>
              <w:rPr>
                <w:sz w:val="24"/>
                <w:szCs w:val="24"/>
              </w:rPr>
            </w:pPr>
            <w:r>
              <w:rPr>
                <w:rFonts w:ascii="Times New Roman" w:hAnsi="Times New Roman" w:cs="Times New Roman"/>
                <w:color w:val="000000"/>
                <w:sz w:val="24"/>
                <w:szCs w:val="24"/>
              </w:rPr>
              <w:t>Протокол от 30.08.2021 г.  №1</w:t>
            </w:r>
          </w:p>
        </w:tc>
      </w:tr>
      <w:tr w:rsidR="00886BA7">
        <w:trPr>
          <w:trHeight w:hRule="exact" w:val="277"/>
        </w:trPr>
        <w:tc>
          <w:tcPr>
            <w:tcW w:w="10788"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86BA7" w:rsidRDefault="001062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BA7">
        <w:trPr>
          <w:trHeight w:hRule="exact" w:val="277"/>
        </w:trPr>
        <w:tc>
          <w:tcPr>
            <w:tcW w:w="9654" w:type="dxa"/>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86BA7">
        <w:trPr>
          <w:trHeight w:hRule="exact" w:val="555"/>
        </w:trPr>
        <w:tc>
          <w:tcPr>
            <w:tcW w:w="9640" w:type="dxa"/>
          </w:tcPr>
          <w:p w:rsidR="00886BA7" w:rsidRDefault="00886BA7"/>
        </w:tc>
      </w:tr>
      <w:tr w:rsidR="00886BA7">
        <w:trPr>
          <w:trHeight w:hRule="exact" w:val="8751"/>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86BA7" w:rsidRDefault="0010629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86BA7" w:rsidRDefault="0010629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86BA7" w:rsidRDefault="0010629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86BA7" w:rsidRDefault="0010629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6BA7" w:rsidRDefault="0010629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86BA7" w:rsidRDefault="0010629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86BA7" w:rsidRDefault="0010629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86BA7" w:rsidRDefault="0010629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86BA7" w:rsidRDefault="0010629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86BA7" w:rsidRDefault="0010629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86BA7" w:rsidRDefault="0010629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86BA7" w:rsidRDefault="001062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BA7">
        <w:trPr>
          <w:trHeight w:hRule="exact" w:val="277"/>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86BA7">
        <w:trPr>
          <w:trHeight w:hRule="exact" w:val="14619"/>
        </w:trPr>
        <w:tc>
          <w:tcPr>
            <w:tcW w:w="9654" w:type="dxa"/>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86BA7" w:rsidRDefault="0010629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86BA7" w:rsidRDefault="0010629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86BA7" w:rsidRDefault="0010629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86BA7" w:rsidRDefault="0010629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86BA7" w:rsidRDefault="0010629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86BA7" w:rsidRDefault="0010629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86BA7" w:rsidRDefault="0010629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86BA7" w:rsidRDefault="0010629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86BA7" w:rsidRDefault="0010629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p>
          <w:p w:rsidR="00886BA7" w:rsidRDefault="0010629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«Документооборот в сфере оценочной деятельности» в течение 2021/2022 учебного года:</w:t>
            </w:r>
          </w:p>
          <w:p w:rsidR="00886BA7" w:rsidRDefault="0010629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86BA7">
        <w:trPr>
          <w:trHeight w:hRule="exact" w:val="138"/>
        </w:trPr>
        <w:tc>
          <w:tcPr>
            <w:tcW w:w="9640" w:type="dxa"/>
          </w:tcPr>
          <w:p w:rsidR="00886BA7" w:rsidRDefault="00886BA7"/>
        </w:tc>
      </w:tr>
      <w:tr w:rsidR="00886BA7">
        <w:trPr>
          <w:trHeight w:hRule="exact" w:val="355"/>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b/>
                <w:color w:val="000000"/>
                <w:sz w:val="24"/>
                <w:szCs w:val="24"/>
              </w:rPr>
              <w:t>1. Наименование дисциплины: К.М.02.07 «Документооборот в сфере</w:t>
            </w:r>
          </w:p>
        </w:tc>
      </w:tr>
    </w:tbl>
    <w:p w:rsidR="00886BA7" w:rsidRDefault="001062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BA7">
        <w:trPr>
          <w:trHeight w:hRule="exact" w:val="1125"/>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b/>
                <w:color w:val="000000"/>
                <w:sz w:val="24"/>
                <w:szCs w:val="24"/>
              </w:rPr>
              <w:lastRenderedPageBreak/>
              <w:t>оценочной деятельности».</w:t>
            </w:r>
          </w:p>
          <w:p w:rsidR="00886BA7" w:rsidRDefault="0010629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86BA7">
        <w:trPr>
          <w:trHeight w:hRule="exact" w:val="138"/>
        </w:trPr>
        <w:tc>
          <w:tcPr>
            <w:tcW w:w="9640" w:type="dxa"/>
          </w:tcPr>
          <w:p w:rsidR="00886BA7" w:rsidRDefault="00886BA7"/>
        </w:tc>
      </w:tr>
      <w:tr w:rsidR="00886BA7">
        <w:trPr>
          <w:trHeight w:hRule="exact" w:val="3530"/>
        </w:trPr>
        <w:tc>
          <w:tcPr>
            <w:tcW w:w="9654" w:type="dxa"/>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86BA7" w:rsidRDefault="0010629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«Документооборот в сфере оценочной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86B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b/>
                <w:color w:val="000000"/>
                <w:sz w:val="24"/>
                <w:szCs w:val="24"/>
              </w:rPr>
              <w:t>Код компетенции: ПК-2</w:t>
            </w:r>
          </w:p>
          <w:p w:rsidR="00886BA7" w:rsidRDefault="0010629E">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886BA7">
        <w:trPr>
          <w:trHeight w:hRule="exact" w:val="585"/>
        </w:trPr>
        <w:tc>
          <w:tcPr>
            <w:tcW w:w="9654" w:type="dxa"/>
            <w:shd w:val="clear" w:color="000000" w:fill="FFFFFF"/>
            <w:tcMar>
              <w:left w:w="34" w:type="dxa"/>
              <w:right w:w="34" w:type="dxa"/>
            </w:tcMar>
          </w:tcPr>
          <w:p w:rsidR="00886BA7" w:rsidRDefault="00886BA7">
            <w:pPr>
              <w:spacing w:after="0" w:line="240" w:lineRule="auto"/>
              <w:rPr>
                <w:sz w:val="24"/>
                <w:szCs w:val="24"/>
              </w:rPr>
            </w:pPr>
          </w:p>
          <w:p w:rsidR="00886BA7" w:rsidRDefault="0010629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6B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rsidR="00886B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ПК-2.2 знать порядок составления задания на определение стоимостей и заключения договоров с заказчиком</w:t>
            </w:r>
          </w:p>
        </w:tc>
      </w:tr>
      <w:tr w:rsidR="00886B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ПК-2.7 знать классификацию объектов недвижимости, требования охраны труда</w:t>
            </w:r>
          </w:p>
        </w:tc>
      </w:tr>
      <w:tr w:rsidR="00886BA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ПК-2.8 уметь использовать в работе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rsidR="00886B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ПК-2.9 уметь выявлять основные особенности и характеристики движимого и недвижимого имущества в переговорах с заказчиками</w:t>
            </w:r>
          </w:p>
        </w:tc>
      </w:tr>
      <w:tr w:rsidR="00886B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ПК-2.14 уметь структурировать и хранить документы, получаемые от заказчика и третьих лиц в ходе определения стоимостей, использовать установленную форму при составлении итогового документа об определении стоимостей в виде отчета, сметы, заключения</w:t>
            </w:r>
          </w:p>
        </w:tc>
      </w:tr>
      <w:tr w:rsidR="00886B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rsidR="00886B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ПК-2.24 владеть навыками составления задания на определение стоимостей в соответствии с установленной формой</w:t>
            </w:r>
          </w:p>
        </w:tc>
      </w:tr>
      <w:tr w:rsidR="00886B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ПК-2.25 владеть навыками изучения и анализа правоустанавливающих документов на недвижимое имущество</w:t>
            </w:r>
          </w:p>
        </w:tc>
      </w:tr>
      <w:tr w:rsidR="00886B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ПК-2.27 владеть навыками осмотра и фотографирования движимого и недвижимого имущества</w:t>
            </w:r>
          </w:p>
        </w:tc>
      </w:tr>
      <w:tr w:rsidR="00886B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ПК-2.30 владеть навыками составления итогового документа об определении стоимостей недвижимого имущества, в виде отчета, сметы, заключения, архивирование документов, получаемых от заказчика и третьих лиц в ходе определения стоимостей недвижимого имущества</w:t>
            </w:r>
          </w:p>
        </w:tc>
      </w:tr>
    </w:tbl>
    <w:p w:rsidR="00886BA7" w:rsidRDefault="0010629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86BA7">
        <w:trPr>
          <w:trHeight w:hRule="exact" w:val="304"/>
        </w:trPr>
        <w:tc>
          <w:tcPr>
            <w:tcW w:w="9654" w:type="dxa"/>
            <w:gridSpan w:val="7"/>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886BA7">
        <w:trPr>
          <w:trHeight w:hRule="exact" w:val="1907"/>
        </w:trPr>
        <w:tc>
          <w:tcPr>
            <w:tcW w:w="9654" w:type="dxa"/>
            <w:gridSpan w:val="7"/>
            <w:shd w:val="clear" w:color="000000" w:fill="FFFFFF"/>
            <w:tcMar>
              <w:left w:w="34" w:type="dxa"/>
              <w:right w:w="34" w:type="dxa"/>
            </w:tcMar>
          </w:tcPr>
          <w:p w:rsidR="00886BA7" w:rsidRDefault="00886BA7">
            <w:pPr>
              <w:spacing w:after="0" w:line="240" w:lineRule="auto"/>
              <w:jc w:val="both"/>
              <w:rPr>
                <w:sz w:val="24"/>
                <w:szCs w:val="24"/>
              </w:rPr>
            </w:pPr>
          </w:p>
          <w:p w:rsidR="00886BA7" w:rsidRDefault="0010629E">
            <w:pPr>
              <w:spacing w:after="0" w:line="240" w:lineRule="auto"/>
              <w:jc w:val="both"/>
              <w:rPr>
                <w:sz w:val="24"/>
                <w:szCs w:val="24"/>
              </w:rPr>
            </w:pPr>
            <w:r>
              <w:rPr>
                <w:rFonts w:ascii="Times New Roman" w:hAnsi="Times New Roman" w:cs="Times New Roman"/>
                <w:color w:val="000000"/>
                <w:sz w:val="24"/>
                <w:szCs w:val="24"/>
              </w:rPr>
              <w:t>Дисциплина К.М.02.07 «Документооборот в сфере оценочной деятельности» относится к обязательной части, является дисциплиной Блока &lt;не удалось определить&gt;. «&lt;не удалось определить&gt;».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rsidR="00886BA7">
        <w:trPr>
          <w:trHeight w:hRule="exact" w:val="138"/>
        </w:trPr>
        <w:tc>
          <w:tcPr>
            <w:tcW w:w="3970" w:type="dxa"/>
          </w:tcPr>
          <w:p w:rsidR="00886BA7" w:rsidRDefault="00886BA7"/>
        </w:tc>
        <w:tc>
          <w:tcPr>
            <w:tcW w:w="1702" w:type="dxa"/>
          </w:tcPr>
          <w:p w:rsidR="00886BA7" w:rsidRDefault="00886BA7"/>
        </w:tc>
        <w:tc>
          <w:tcPr>
            <w:tcW w:w="1702" w:type="dxa"/>
          </w:tcPr>
          <w:p w:rsidR="00886BA7" w:rsidRDefault="00886BA7"/>
        </w:tc>
        <w:tc>
          <w:tcPr>
            <w:tcW w:w="426" w:type="dxa"/>
          </w:tcPr>
          <w:p w:rsidR="00886BA7" w:rsidRDefault="00886BA7"/>
        </w:tc>
        <w:tc>
          <w:tcPr>
            <w:tcW w:w="710" w:type="dxa"/>
          </w:tcPr>
          <w:p w:rsidR="00886BA7" w:rsidRDefault="00886BA7"/>
        </w:tc>
        <w:tc>
          <w:tcPr>
            <w:tcW w:w="143" w:type="dxa"/>
          </w:tcPr>
          <w:p w:rsidR="00886BA7" w:rsidRDefault="00886BA7"/>
        </w:tc>
        <w:tc>
          <w:tcPr>
            <w:tcW w:w="993" w:type="dxa"/>
          </w:tcPr>
          <w:p w:rsidR="00886BA7" w:rsidRDefault="00886BA7"/>
        </w:tc>
      </w:tr>
      <w:tr w:rsidR="00886BA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BA7" w:rsidRDefault="0010629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BA7" w:rsidRDefault="0010629E">
            <w:pPr>
              <w:spacing w:after="0" w:line="240" w:lineRule="auto"/>
              <w:jc w:val="center"/>
              <w:rPr>
                <w:sz w:val="24"/>
                <w:szCs w:val="24"/>
              </w:rPr>
            </w:pPr>
            <w:r>
              <w:rPr>
                <w:rFonts w:ascii="Times New Roman" w:hAnsi="Times New Roman" w:cs="Times New Roman"/>
                <w:color w:val="000000"/>
                <w:sz w:val="24"/>
                <w:szCs w:val="24"/>
              </w:rPr>
              <w:t>Коды</w:t>
            </w:r>
          </w:p>
          <w:p w:rsidR="00886BA7" w:rsidRDefault="0010629E">
            <w:pPr>
              <w:spacing w:after="0" w:line="240" w:lineRule="auto"/>
              <w:jc w:val="center"/>
              <w:rPr>
                <w:sz w:val="24"/>
                <w:szCs w:val="24"/>
              </w:rPr>
            </w:pPr>
            <w:r>
              <w:rPr>
                <w:rFonts w:ascii="Times New Roman" w:hAnsi="Times New Roman" w:cs="Times New Roman"/>
                <w:color w:val="000000"/>
                <w:sz w:val="24"/>
                <w:szCs w:val="24"/>
              </w:rPr>
              <w:t>форми-</w:t>
            </w:r>
          </w:p>
          <w:p w:rsidR="00886BA7" w:rsidRDefault="0010629E">
            <w:pPr>
              <w:spacing w:after="0" w:line="240" w:lineRule="auto"/>
              <w:jc w:val="center"/>
              <w:rPr>
                <w:sz w:val="24"/>
                <w:szCs w:val="24"/>
              </w:rPr>
            </w:pPr>
            <w:r>
              <w:rPr>
                <w:rFonts w:ascii="Times New Roman" w:hAnsi="Times New Roman" w:cs="Times New Roman"/>
                <w:color w:val="000000"/>
                <w:sz w:val="24"/>
                <w:szCs w:val="24"/>
              </w:rPr>
              <w:t>руемых</w:t>
            </w:r>
          </w:p>
          <w:p w:rsidR="00886BA7" w:rsidRDefault="0010629E">
            <w:pPr>
              <w:spacing w:after="0" w:line="240" w:lineRule="auto"/>
              <w:jc w:val="center"/>
              <w:rPr>
                <w:sz w:val="24"/>
                <w:szCs w:val="24"/>
              </w:rPr>
            </w:pPr>
            <w:r>
              <w:rPr>
                <w:rFonts w:ascii="Times New Roman" w:hAnsi="Times New Roman" w:cs="Times New Roman"/>
                <w:color w:val="000000"/>
                <w:sz w:val="24"/>
                <w:szCs w:val="24"/>
              </w:rPr>
              <w:t>компе-</w:t>
            </w:r>
          </w:p>
          <w:p w:rsidR="00886BA7" w:rsidRDefault="0010629E">
            <w:pPr>
              <w:spacing w:after="0" w:line="240" w:lineRule="auto"/>
              <w:jc w:val="center"/>
              <w:rPr>
                <w:sz w:val="24"/>
                <w:szCs w:val="24"/>
              </w:rPr>
            </w:pPr>
            <w:r>
              <w:rPr>
                <w:rFonts w:ascii="Times New Roman" w:hAnsi="Times New Roman" w:cs="Times New Roman"/>
                <w:color w:val="000000"/>
                <w:sz w:val="24"/>
                <w:szCs w:val="24"/>
              </w:rPr>
              <w:t>тенций</w:t>
            </w:r>
          </w:p>
        </w:tc>
      </w:tr>
      <w:tr w:rsidR="00886BA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BA7" w:rsidRDefault="0010629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BA7" w:rsidRDefault="00886BA7"/>
        </w:tc>
      </w:tr>
      <w:tr w:rsidR="00886B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BA7" w:rsidRDefault="0010629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BA7" w:rsidRDefault="0010629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BA7" w:rsidRDefault="00886BA7"/>
        </w:tc>
      </w:tr>
      <w:tr w:rsidR="00886BA7">
        <w:trPr>
          <w:trHeight w:hRule="exact" w:val="40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BA7" w:rsidRDefault="0010629E">
            <w:pPr>
              <w:spacing w:after="0" w:line="240" w:lineRule="auto"/>
              <w:jc w:val="center"/>
            </w:pPr>
            <w:r>
              <w:rPr>
                <w:rFonts w:ascii="Times New Roman" w:hAnsi="Times New Roman" w:cs="Times New Roman"/>
                <w:color w:val="000000"/>
              </w:rPr>
              <w:t>Организация оценочной деятельности в Российской Федерации</w:t>
            </w:r>
          </w:p>
          <w:p w:rsidR="00886BA7" w:rsidRDefault="0010629E">
            <w:pPr>
              <w:spacing w:after="0" w:line="240" w:lineRule="auto"/>
              <w:jc w:val="center"/>
            </w:pPr>
            <w:r>
              <w:rPr>
                <w:rFonts w:ascii="Times New Roman" w:hAnsi="Times New Roman" w:cs="Times New Roman"/>
                <w:color w:val="000000"/>
              </w:rPr>
              <w:t>Оценка и экспертиза стоимости</w:t>
            </w:r>
          </w:p>
          <w:p w:rsidR="00886BA7" w:rsidRDefault="0010629E">
            <w:pPr>
              <w:spacing w:after="0" w:line="240" w:lineRule="auto"/>
              <w:jc w:val="center"/>
            </w:pPr>
            <w:r>
              <w:rPr>
                <w:rFonts w:ascii="Times New Roman" w:hAnsi="Times New Roman" w:cs="Times New Roman"/>
                <w:color w:val="000000"/>
              </w:rPr>
              <w:t>Оценка рыночной стоимости организации</w:t>
            </w:r>
          </w:p>
          <w:p w:rsidR="00886BA7" w:rsidRDefault="0010629E">
            <w:pPr>
              <w:spacing w:after="0" w:line="240" w:lineRule="auto"/>
              <w:jc w:val="center"/>
            </w:pPr>
            <w:r>
              <w:rPr>
                <w:rFonts w:ascii="Times New Roman" w:hAnsi="Times New Roman" w:cs="Times New Roman"/>
                <w:color w:val="000000"/>
              </w:rPr>
              <w:t>Оценка стоимости  ценных бумаг</w:t>
            </w:r>
          </w:p>
          <w:p w:rsidR="00886BA7" w:rsidRDefault="0010629E">
            <w:pPr>
              <w:spacing w:after="0" w:line="240" w:lineRule="auto"/>
              <w:jc w:val="center"/>
            </w:pPr>
            <w:r>
              <w:rPr>
                <w:rFonts w:ascii="Times New Roman" w:hAnsi="Times New Roman" w:cs="Times New Roman"/>
                <w:color w:val="000000"/>
              </w:rPr>
              <w:t>Оценка стоимости нематериальных активов и интеллектуальной собственности</w:t>
            </w:r>
          </w:p>
          <w:p w:rsidR="00886BA7" w:rsidRDefault="0010629E">
            <w:pPr>
              <w:spacing w:after="0" w:line="240" w:lineRule="auto"/>
              <w:jc w:val="center"/>
            </w:pPr>
            <w:r>
              <w:rPr>
                <w:rFonts w:ascii="Times New Roman" w:hAnsi="Times New Roman" w:cs="Times New Roman"/>
                <w:color w:val="000000"/>
              </w:rPr>
              <w:t>Оценка машин, оборудования и транспортных средств</w:t>
            </w:r>
          </w:p>
          <w:p w:rsidR="00886BA7" w:rsidRDefault="0010629E">
            <w:pPr>
              <w:spacing w:after="0" w:line="240" w:lineRule="auto"/>
              <w:jc w:val="center"/>
            </w:pPr>
            <w:r>
              <w:rPr>
                <w:rFonts w:ascii="Times New Roman" w:hAnsi="Times New Roman" w:cs="Times New Roman"/>
                <w:color w:val="000000"/>
              </w:rPr>
              <w:t>Правовое обеспечение формирования и оценки стоимости организации</w:t>
            </w:r>
          </w:p>
          <w:p w:rsidR="00886BA7" w:rsidRDefault="0010629E">
            <w:pPr>
              <w:spacing w:after="0" w:line="240" w:lineRule="auto"/>
              <w:jc w:val="center"/>
            </w:pPr>
            <w:r>
              <w:rPr>
                <w:rFonts w:ascii="Times New Roman" w:hAnsi="Times New Roman" w:cs="Times New Roman"/>
                <w:color w:val="000000"/>
              </w:rPr>
              <w:t>Ценообразование в оценочной деятельности</w:t>
            </w:r>
          </w:p>
          <w:p w:rsidR="00886BA7" w:rsidRDefault="0010629E">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BA7" w:rsidRDefault="0010629E">
            <w:pPr>
              <w:spacing w:after="0" w:line="240" w:lineRule="auto"/>
              <w:jc w:val="center"/>
            </w:pPr>
            <w:r>
              <w:rPr>
                <w:rFonts w:ascii="Times New Roman" w:hAnsi="Times New Roman" w:cs="Times New Roman"/>
                <w:color w:val="000000"/>
              </w:rPr>
              <w:t>Управление проектами</w:t>
            </w:r>
          </w:p>
          <w:p w:rsidR="00886BA7" w:rsidRDefault="0010629E">
            <w:pPr>
              <w:spacing w:after="0" w:line="240" w:lineRule="auto"/>
              <w:jc w:val="center"/>
            </w:pPr>
            <w:r>
              <w:rPr>
                <w:rFonts w:ascii="Times New Roman" w:hAnsi="Times New Roman" w:cs="Times New Roman"/>
                <w:color w:val="000000"/>
              </w:rPr>
              <w:t>Оценка ресурсов и результатов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BA7" w:rsidRDefault="0010629E">
            <w:pPr>
              <w:spacing w:after="0" w:line="240" w:lineRule="auto"/>
              <w:jc w:val="center"/>
              <w:rPr>
                <w:sz w:val="24"/>
                <w:szCs w:val="24"/>
              </w:rPr>
            </w:pPr>
            <w:r>
              <w:rPr>
                <w:rFonts w:ascii="Times New Roman" w:hAnsi="Times New Roman" w:cs="Times New Roman"/>
                <w:color w:val="000000"/>
                <w:sz w:val="24"/>
                <w:szCs w:val="24"/>
              </w:rPr>
              <w:t>ПК-2</w:t>
            </w:r>
          </w:p>
        </w:tc>
      </w:tr>
      <w:tr w:rsidR="00886BA7">
        <w:trPr>
          <w:trHeight w:hRule="exact" w:val="138"/>
        </w:trPr>
        <w:tc>
          <w:tcPr>
            <w:tcW w:w="3970" w:type="dxa"/>
          </w:tcPr>
          <w:p w:rsidR="00886BA7" w:rsidRDefault="00886BA7"/>
        </w:tc>
        <w:tc>
          <w:tcPr>
            <w:tcW w:w="1702" w:type="dxa"/>
          </w:tcPr>
          <w:p w:rsidR="00886BA7" w:rsidRDefault="00886BA7"/>
        </w:tc>
        <w:tc>
          <w:tcPr>
            <w:tcW w:w="1702" w:type="dxa"/>
          </w:tcPr>
          <w:p w:rsidR="00886BA7" w:rsidRDefault="00886BA7"/>
        </w:tc>
        <w:tc>
          <w:tcPr>
            <w:tcW w:w="426" w:type="dxa"/>
          </w:tcPr>
          <w:p w:rsidR="00886BA7" w:rsidRDefault="00886BA7"/>
        </w:tc>
        <w:tc>
          <w:tcPr>
            <w:tcW w:w="710" w:type="dxa"/>
          </w:tcPr>
          <w:p w:rsidR="00886BA7" w:rsidRDefault="00886BA7"/>
        </w:tc>
        <w:tc>
          <w:tcPr>
            <w:tcW w:w="143" w:type="dxa"/>
          </w:tcPr>
          <w:p w:rsidR="00886BA7" w:rsidRDefault="00886BA7"/>
        </w:tc>
        <w:tc>
          <w:tcPr>
            <w:tcW w:w="993" w:type="dxa"/>
          </w:tcPr>
          <w:p w:rsidR="00886BA7" w:rsidRDefault="00886BA7"/>
        </w:tc>
      </w:tr>
      <w:tr w:rsidR="00886BA7">
        <w:trPr>
          <w:trHeight w:hRule="exact" w:val="1125"/>
        </w:trPr>
        <w:tc>
          <w:tcPr>
            <w:tcW w:w="9654" w:type="dxa"/>
            <w:gridSpan w:val="7"/>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86BA7">
        <w:trPr>
          <w:trHeight w:hRule="exact" w:val="585"/>
        </w:trPr>
        <w:tc>
          <w:tcPr>
            <w:tcW w:w="9654" w:type="dxa"/>
            <w:gridSpan w:val="7"/>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886BA7" w:rsidRDefault="0010629E">
            <w:pPr>
              <w:spacing w:after="0" w:line="240" w:lineRule="auto"/>
              <w:jc w:val="center"/>
              <w:rPr>
                <w:sz w:val="24"/>
                <w:szCs w:val="24"/>
              </w:rPr>
            </w:pPr>
            <w:r>
              <w:rPr>
                <w:rFonts w:ascii="Times New Roman" w:hAnsi="Times New Roman" w:cs="Times New Roman"/>
                <w:color w:val="000000"/>
                <w:sz w:val="24"/>
                <w:szCs w:val="24"/>
              </w:rPr>
              <w:t>Из них:</w:t>
            </w:r>
          </w:p>
        </w:tc>
      </w:tr>
      <w:tr w:rsidR="00886BA7">
        <w:trPr>
          <w:trHeight w:hRule="exact" w:val="138"/>
        </w:trPr>
        <w:tc>
          <w:tcPr>
            <w:tcW w:w="3970" w:type="dxa"/>
          </w:tcPr>
          <w:p w:rsidR="00886BA7" w:rsidRDefault="00886BA7"/>
        </w:tc>
        <w:tc>
          <w:tcPr>
            <w:tcW w:w="1702" w:type="dxa"/>
          </w:tcPr>
          <w:p w:rsidR="00886BA7" w:rsidRDefault="00886BA7"/>
        </w:tc>
        <w:tc>
          <w:tcPr>
            <w:tcW w:w="1702" w:type="dxa"/>
          </w:tcPr>
          <w:p w:rsidR="00886BA7" w:rsidRDefault="00886BA7"/>
        </w:tc>
        <w:tc>
          <w:tcPr>
            <w:tcW w:w="426" w:type="dxa"/>
          </w:tcPr>
          <w:p w:rsidR="00886BA7" w:rsidRDefault="00886BA7"/>
        </w:tc>
        <w:tc>
          <w:tcPr>
            <w:tcW w:w="710" w:type="dxa"/>
          </w:tcPr>
          <w:p w:rsidR="00886BA7" w:rsidRDefault="00886BA7"/>
        </w:tc>
        <w:tc>
          <w:tcPr>
            <w:tcW w:w="143" w:type="dxa"/>
          </w:tcPr>
          <w:p w:rsidR="00886BA7" w:rsidRDefault="00886BA7"/>
        </w:tc>
        <w:tc>
          <w:tcPr>
            <w:tcW w:w="993" w:type="dxa"/>
          </w:tcPr>
          <w:p w:rsidR="00886BA7" w:rsidRDefault="00886BA7"/>
        </w:tc>
      </w:tr>
      <w:tr w:rsidR="00886B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14</w:t>
            </w:r>
          </w:p>
        </w:tc>
      </w:tr>
      <w:tr w:rsidR="00886B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6</w:t>
            </w:r>
          </w:p>
        </w:tc>
      </w:tr>
      <w:tr w:rsidR="00886B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0</w:t>
            </w:r>
          </w:p>
        </w:tc>
      </w:tr>
      <w:tr w:rsidR="00886B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0</w:t>
            </w:r>
          </w:p>
        </w:tc>
      </w:tr>
      <w:tr w:rsidR="00886B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8</w:t>
            </w:r>
          </w:p>
        </w:tc>
      </w:tr>
      <w:tr w:rsidR="00886B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155</w:t>
            </w:r>
          </w:p>
        </w:tc>
      </w:tr>
      <w:tr w:rsidR="00886B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9</w:t>
            </w:r>
          </w:p>
        </w:tc>
      </w:tr>
      <w:tr w:rsidR="00886B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экзамены 3</w:t>
            </w:r>
          </w:p>
        </w:tc>
      </w:tr>
      <w:tr w:rsidR="00886BA7">
        <w:trPr>
          <w:trHeight w:hRule="exact" w:val="138"/>
        </w:trPr>
        <w:tc>
          <w:tcPr>
            <w:tcW w:w="3970" w:type="dxa"/>
          </w:tcPr>
          <w:p w:rsidR="00886BA7" w:rsidRDefault="00886BA7"/>
        </w:tc>
        <w:tc>
          <w:tcPr>
            <w:tcW w:w="1702" w:type="dxa"/>
          </w:tcPr>
          <w:p w:rsidR="00886BA7" w:rsidRDefault="00886BA7"/>
        </w:tc>
        <w:tc>
          <w:tcPr>
            <w:tcW w:w="1702" w:type="dxa"/>
          </w:tcPr>
          <w:p w:rsidR="00886BA7" w:rsidRDefault="00886BA7"/>
        </w:tc>
        <w:tc>
          <w:tcPr>
            <w:tcW w:w="426" w:type="dxa"/>
          </w:tcPr>
          <w:p w:rsidR="00886BA7" w:rsidRDefault="00886BA7"/>
        </w:tc>
        <w:tc>
          <w:tcPr>
            <w:tcW w:w="710" w:type="dxa"/>
          </w:tcPr>
          <w:p w:rsidR="00886BA7" w:rsidRDefault="00886BA7"/>
        </w:tc>
        <w:tc>
          <w:tcPr>
            <w:tcW w:w="143" w:type="dxa"/>
          </w:tcPr>
          <w:p w:rsidR="00886BA7" w:rsidRDefault="00886BA7"/>
        </w:tc>
        <w:tc>
          <w:tcPr>
            <w:tcW w:w="993" w:type="dxa"/>
          </w:tcPr>
          <w:p w:rsidR="00886BA7" w:rsidRDefault="00886BA7"/>
        </w:tc>
      </w:tr>
      <w:tr w:rsidR="00886BA7">
        <w:trPr>
          <w:trHeight w:hRule="exact" w:val="1666"/>
        </w:trPr>
        <w:tc>
          <w:tcPr>
            <w:tcW w:w="9654" w:type="dxa"/>
            <w:gridSpan w:val="7"/>
            <w:shd w:val="clear" w:color="000000" w:fill="FFFFFF"/>
            <w:tcMar>
              <w:left w:w="34" w:type="dxa"/>
              <w:right w:w="34" w:type="dxa"/>
            </w:tcMar>
          </w:tcPr>
          <w:p w:rsidR="00886BA7" w:rsidRDefault="00886BA7">
            <w:pPr>
              <w:spacing w:after="0" w:line="240" w:lineRule="auto"/>
              <w:jc w:val="center"/>
              <w:rPr>
                <w:sz w:val="24"/>
                <w:szCs w:val="24"/>
              </w:rPr>
            </w:pPr>
          </w:p>
          <w:p w:rsidR="00886BA7" w:rsidRDefault="0010629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6BA7" w:rsidRDefault="00886BA7">
            <w:pPr>
              <w:spacing w:after="0" w:line="240" w:lineRule="auto"/>
              <w:jc w:val="center"/>
              <w:rPr>
                <w:sz w:val="24"/>
                <w:szCs w:val="24"/>
              </w:rPr>
            </w:pPr>
          </w:p>
          <w:p w:rsidR="00886BA7" w:rsidRDefault="0010629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86BA7">
        <w:trPr>
          <w:trHeight w:hRule="exact" w:val="416"/>
        </w:trPr>
        <w:tc>
          <w:tcPr>
            <w:tcW w:w="3970" w:type="dxa"/>
          </w:tcPr>
          <w:p w:rsidR="00886BA7" w:rsidRDefault="00886BA7"/>
        </w:tc>
        <w:tc>
          <w:tcPr>
            <w:tcW w:w="1702" w:type="dxa"/>
          </w:tcPr>
          <w:p w:rsidR="00886BA7" w:rsidRDefault="00886BA7"/>
        </w:tc>
        <w:tc>
          <w:tcPr>
            <w:tcW w:w="1702" w:type="dxa"/>
          </w:tcPr>
          <w:p w:rsidR="00886BA7" w:rsidRDefault="00886BA7"/>
        </w:tc>
        <w:tc>
          <w:tcPr>
            <w:tcW w:w="426" w:type="dxa"/>
          </w:tcPr>
          <w:p w:rsidR="00886BA7" w:rsidRDefault="00886BA7"/>
        </w:tc>
        <w:tc>
          <w:tcPr>
            <w:tcW w:w="710" w:type="dxa"/>
          </w:tcPr>
          <w:p w:rsidR="00886BA7" w:rsidRDefault="00886BA7"/>
        </w:tc>
        <w:tc>
          <w:tcPr>
            <w:tcW w:w="143" w:type="dxa"/>
          </w:tcPr>
          <w:p w:rsidR="00886BA7" w:rsidRDefault="00886BA7"/>
        </w:tc>
        <w:tc>
          <w:tcPr>
            <w:tcW w:w="993" w:type="dxa"/>
          </w:tcPr>
          <w:p w:rsidR="00886BA7" w:rsidRDefault="00886BA7"/>
        </w:tc>
      </w:tr>
      <w:tr w:rsidR="00886B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BA7" w:rsidRDefault="0010629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BA7" w:rsidRDefault="0010629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BA7" w:rsidRDefault="0010629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BA7" w:rsidRDefault="0010629E">
            <w:pPr>
              <w:spacing w:after="0" w:line="240" w:lineRule="auto"/>
              <w:jc w:val="center"/>
              <w:rPr>
                <w:sz w:val="24"/>
                <w:szCs w:val="24"/>
              </w:rPr>
            </w:pPr>
            <w:r>
              <w:rPr>
                <w:rFonts w:ascii="Times New Roman" w:hAnsi="Times New Roman" w:cs="Times New Roman"/>
                <w:color w:val="000000"/>
                <w:sz w:val="24"/>
                <w:szCs w:val="24"/>
              </w:rPr>
              <w:t>Часов</w:t>
            </w:r>
          </w:p>
        </w:tc>
      </w:tr>
      <w:tr w:rsidR="00886BA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6BA7" w:rsidRDefault="00886BA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6BA7" w:rsidRDefault="00886B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6BA7" w:rsidRDefault="00886B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6BA7" w:rsidRDefault="00886BA7"/>
        </w:tc>
      </w:tr>
      <w:tr w:rsidR="00886B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0</w:t>
            </w:r>
          </w:p>
        </w:tc>
      </w:tr>
    </w:tbl>
    <w:p w:rsidR="00886BA7" w:rsidRDefault="0010629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lastRenderedPageBreak/>
              <w:t>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0</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0</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1</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1</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1</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1</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2</w:t>
            </w:r>
          </w:p>
        </w:tc>
      </w:tr>
      <w:tr w:rsidR="00886B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25</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30</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20</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12</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20</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10</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14</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24</w:t>
            </w:r>
          </w:p>
        </w:tc>
      </w:tr>
      <w:tr w:rsidR="00886B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1</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1</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1</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1</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1</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1</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1</w:t>
            </w:r>
          </w:p>
        </w:tc>
      </w:tr>
      <w:tr w:rsidR="00886B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1</w:t>
            </w:r>
          </w:p>
        </w:tc>
      </w:tr>
      <w:tr w:rsidR="00886B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886B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9</w:t>
            </w:r>
          </w:p>
        </w:tc>
      </w:tr>
      <w:tr w:rsidR="00886B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886B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2</w:t>
            </w:r>
          </w:p>
        </w:tc>
      </w:tr>
      <w:tr w:rsidR="00886B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886B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886B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color w:val="000000"/>
                <w:sz w:val="24"/>
                <w:szCs w:val="24"/>
              </w:rPr>
              <w:t>180</w:t>
            </w:r>
          </w:p>
        </w:tc>
      </w:tr>
      <w:tr w:rsidR="00886BA7">
        <w:trPr>
          <w:trHeight w:hRule="exact" w:val="1609"/>
        </w:trPr>
        <w:tc>
          <w:tcPr>
            <w:tcW w:w="9654" w:type="dxa"/>
            <w:gridSpan w:val="4"/>
            <w:shd w:val="clear" w:color="000000" w:fill="FFFFFF"/>
            <w:tcMar>
              <w:left w:w="34" w:type="dxa"/>
              <w:right w:w="34" w:type="dxa"/>
            </w:tcMar>
          </w:tcPr>
          <w:p w:rsidR="00886BA7" w:rsidRDefault="00886BA7">
            <w:pPr>
              <w:spacing w:after="0" w:line="240" w:lineRule="auto"/>
              <w:jc w:val="both"/>
              <w:rPr>
                <w:sz w:val="20"/>
                <w:szCs w:val="20"/>
              </w:rPr>
            </w:pPr>
          </w:p>
          <w:p w:rsidR="00886BA7" w:rsidRDefault="0010629E">
            <w:pPr>
              <w:spacing w:after="0" w:line="240" w:lineRule="auto"/>
              <w:jc w:val="both"/>
              <w:rPr>
                <w:sz w:val="20"/>
                <w:szCs w:val="20"/>
              </w:rPr>
            </w:pPr>
            <w:r>
              <w:rPr>
                <w:rFonts w:ascii="Times New Roman" w:hAnsi="Times New Roman" w:cs="Times New Roman"/>
                <w:color w:val="000000"/>
                <w:sz w:val="20"/>
                <w:szCs w:val="20"/>
              </w:rPr>
              <w:t>* Примечания:</w:t>
            </w:r>
          </w:p>
          <w:p w:rsidR="00886BA7" w:rsidRDefault="0010629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86BA7" w:rsidRDefault="001062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886BA7" w:rsidRDefault="001062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BA7">
        <w:trPr>
          <w:trHeight w:hRule="exact" w:val="15391"/>
        </w:trPr>
        <w:tc>
          <w:tcPr>
            <w:tcW w:w="9654" w:type="dxa"/>
            <w:shd w:val="clear" w:color="000000" w:fill="FFFFFF"/>
            <w:tcMar>
              <w:left w:w="34" w:type="dxa"/>
              <w:right w:w="34" w:type="dxa"/>
            </w:tcMar>
          </w:tcPr>
          <w:p w:rsidR="00886BA7" w:rsidRDefault="0010629E">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86BA7" w:rsidRDefault="0010629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86BA7" w:rsidRDefault="0010629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86BA7" w:rsidRDefault="0010629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86BA7" w:rsidRDefault="001062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86BA7" w:rsidRDefault="0010629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86BA7" w:rsidRDefault="001062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886BA7" w:rsidRDefault="001062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BA7">
        <w:trPr>
          <w:trHeight w:hRule="exact" w:val="916"/>
        </w:trPr>
        <w:tc>
          <w:tcPr>
            <w:tcW w:w="9654" w:type="dxa"/>
            <w:shd w:val="clear" w:color="000000" w:fill="FFFFFF"/>
            <w:tcMar>
              <w:left w:w="34" w:type="dxa"/>
              <w:right w:w="34" w:type="dxa"/>
            </w:tcMar>
          </w:tcPr>
          <w:p w:rsidR="00886BA7" w:rsidRDefault="0010629E">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86BA7">
        <w:trPr>
          <w:trHeight w:hRule="exact" w:val="585"/>
        </w:trPr>
        <w:tc>
          <w:tcPr>
            <w:tcW w:w="9654" w:type="dxa"/>
            <w:shd w:val="clear" w:color="000000" w:fill="FFFFFF"/>
            <w:tcMar>
              <w:left w:w="34" w:type="dxa"/>
              <w:right w:w="34" w:type="dxa"/>
            </w:tcMar>
          </w:tcPr>
          <w:p w:rsidR="00886BA7" w:rsidRDefault="00886BA7">
            <w:pPr>
              <w:spacing w:after="0" w:line="240" w:lineRule="auto"/>
              <w:rPr>
                <w:sz w:val="24"/>
                <w:szCs w:val="24"/>
              </w:rPr>
            </w:pPr>
          </w:p>
          <w:p w:rsidR="00886BA7" w:rsidRDefault="0010629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86BA7">
        <w:trPr>
          <w:trHeight w:hRule="exact" w:val="277"/>
        </w:trPr>
        <w:tc>
          <w:tcPr>
            <w:tcW w:w="9654" w:type="dxa"/>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86BA7">
        <w:trPr>
          <w:trHeight w:hRule="exact" w:val="26"/>
        </w:trPr>
        <w:tc>
          <w:tcPr>
            <w:tcW w:w="9654" w:type="dxa"/>
            <w:vMerge w:val="restart"/>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886BA7">
        <w:trPr>
          <w:trHeight w:hRule="exact" w:val="277"/>
        </w:trPr>
        <w:tc>
          <w:tcPr>
            <w:tcW w:w="9654" w:type="dxa"/>
            <w:vMerge/>
            <w:shd w:val="clear" w:color="000000" w:fill="FFFFFF"/>
            <w:tcMar>
              <w:left w:w="34" w:type="dxa"/>
              <w:right w:w="34" w:type="dxa"/>
            </w:tcMar>
          </w:tcPr>
          <w:p w:rsidR="00886BA7" w:rsidRDefault="00886BA7"/>
        </w:tc>
      </w:tr>
      <w:tr w:rsidR="00886BA7">
        <w:trPr>
          <w:trHeight w:hRule="exact" w:val="1096"/>
        </w:trPr>
        <w:tc>
          <w:tcPr>
            <w:tcW w:w="9654" w:type="dxa"/>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и ее роль в подготовке бакалавра. Основные термины и определения дисциплины «Документооборот в сфере оценочной деятельности».</w:t>
            </w:r>
          </w:p>
        </w:tc>
      </w:tr>
      <w:tr w:rsidR="00886BA7">
        <w:trPr>
          <w:trHeight w:hRule="exact" w:val="585"/>
        </w:trPr>
        <w:tc>
          <w:tcPr>
            <w:tcW w:w="9654" w:type="dxa"/>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в сфере оценочной деятельности</w:t>
            </w:r>
          </w:p>
        </w:tc>
      </w:tr>
      <w:tr w:rsidR="00886BA7">
        <w:trPr>
          <w:trHeight w:hRule="exact" w:val="1366"/>
        </w:trPr>
        <w:tc>
          <w:tcPr>
            <w:tcW w:w="9654" w:type="dxa"/>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в сфере оценочной деятельности.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сферы оценочной деятельности.</w:t>
            </w:r>
          </w:p>
        </w:tc>
      </w:tr>
      <w:tr w:rsidR="00886BA7">
        <w:trPr>
          <w:trHeight w:hRule="exact" w:val="585"/>
        </w:trPr>
        <w:tc>
          <w:tcPr>
            <w:tcW w:w="9654" w:type="dxa"/>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 в сфере оценочной деятельности</w:t>
            </w:r>
          </w:p>
        </w:tc>
      </w:tr>
      <w:tr w:rsidR="00886BA7">
        <w:trPr>
          <w:trHeight w:hRule="exact" w:val="1366"/>
        </w:trPr>
        <w:tc>
          <w:tcPr>
            <w:tcW w:w="9654" w:type="dxa"/>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rsidR="00886BA7">
        <w:trPr>
          <w:trHeight w:hRule="exact" w:val="304"/>
        </w:trPr>
        <w:tc>
          <w:tcPr>
            <w:tcW w:w="9654" w:type="dxa"/>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 в сфере оценочной деятельности</w:t>
            </w:r>
          </w:p>
        </w:tc>
      </w:tr>
      <w:tr w:rsidR="00886BA7">
        <w:trPr>
          <w:trHeight w:hRule="exact" w:val="1637"/>
        </w:trPr>
        <w:tc>
          <w:tcPr>
            <w:tcW w:w="9654" w:type="dxa"/>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rsidR="00886BA7">
        <w:trPr>
          <w:trHeight w:hRule="exact" w:val="304"/>
        </w:trPr>
        <w:tc>
          <w:tcPr>
            <w:tcW w:w="9654" w:type="dxa"/>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Тема 5. Недвижимость, как часть инвестиционного рынка</w:t>
            </w:r>
          </w:p>
        </w:tc>
      </w:tr>
      <w:tr w:rsidR="00886BA7">
        <w:trPr>
          <w:trHeight w:hRule="exact" w:val="1637"/>
        </w:trPr>
        <w:tc>
          <w:tcPr>
            <w:tcW w:w="9654" w:type="dxa"/>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t>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Особенности  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tc>
      </w:tr>
      <w:tr w:rsidR="00886BA7">
        <w:trPr>
          <w:trHeight w:hRule="exact" w:val="304"/>
        </w:trPr>
        <w:tc>
          <w:tcPr>
            <w:tcW w:w="9654" w:type="dxa"/>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Тема 6. Согласование полученных данных оценки недвижимости</w:t>
            </w:r>
          </w:p>
        </w:tc>
      </w:tr>
      <w:tr w:rsidR="00886BA7">
        <w:trPr>
          <w:trHeight w:hRule="exact" w:val="1637"/>
        </w:trPr>
        <w:tc>
          <w:tcPr>
            <w:tcW w:w="9654" w:type="dxa"/>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t>Конституционные права граждан России. Гражданский кодекс - 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tc>
      </w:tr>
      <w:tr w:rsidR="00886BA7">
        <w:trPr>
          <w:trHeight w:hRule="exact" w:val="304"/>
        </w:trPr>
        <w:tc>
          <w:tcPr>
            <w:tcW w:w="9654" w:type="dxa"/>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 в сфере оценочной деятельности</w:t>
            </w:r>
          </w:p>
        </w:tc>
      </w:tr>
      <w:tr w:rsidR="00886BA7">
        <w:trPr>
          <w:trHeight w:hRule="exact" w:val="1637"/>
        </w:trPr>
        <w:tc>
          <w:tcPr>
            <w:tcW w:w="9654" w:type="dxa"/>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 Документооборот, общие правила его организации и учета. Документопотоки, их виды и особенности движения.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rsidR="00886BA7">
        <w:trPr>
          <w:trHeight w:hRule="exact" w:val="304"/>
        </w:trPr>
        <w:tc>
          <w:tcPr>
            <w:tcW w:w="9654" w:type="dxa"/>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Тема 8. Систематизация и хранение документов в сфере оценочной деятельности</w:t>
            </w:r>
          </w:p>
        </w:tc>
      </w:tr>
    </w:tbl>
    <w:p w:rsidR="00886BA7" w:rsidRDefault="001062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BA7">
        <w:trPr>
          <w:trHeight w:hRule="exact" w:val="1637"/>
        </w:trPr>
        <w:tc>
          <w:tcPr>
            <w:tcW w:w="9654" w:type="dxa"/>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lastRenderedPageBreak/>
              <w:t>Основы систематизации документов. Нормативно-правовые акты, регламентирующие систематизацию и организацию архивного хранения документов.</w:t>
            </w:r>
          </w:p>
          <w:p w:rsidR="00886BA7" w:rsidRDefault="0010629E">
            <w:pPr>
              <w:spacing w:after="0" w:line="240" w:lineRule="auto"/>
              <w:jc w:val="both"/>
              <w:rPr>
                <w:sz w:val="24"/>
                <w:szCs w:val="24"/>
              </w:rPr>
            </w:pPr>
            <w:r>
              <w:rPr>
                <w:rFonts w:ascii="Times New Roman" w:hAnsi="Times New Roman" w:cs="Times New Roman"/>
                <w:color w:val="000000"/>
                <w:sz w:val="24"/>
                <w:szCs w:val="24"/>
              </w:rPr>
              <w:t>Назначение, методика составления и оформления номенклатуры дел. Сроки хранения документов. Перечни документов с указанием сроков хранения. Порядок и основные правила формирования дел. Принципы систематизации документов внутри дела. Организация оперативного хранения документов.</w:t>
            </w:r>
          </w:p>
        </w:tc>
      </w:tr>
      <w:tr w:rsidR="00886BA7">
        <w:trPr>
          <w:trHeight w:hRule="exact" w:val="277"/>
        </w:trPr>
        <w:tc>
          <w:tcPr>
            <w:tcW w:w="9654" w:type="dxa"/>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86BA7">
        <w:trPr>
          <w:trHeight w:hRule="exact" w:val="147"/>
        </w:trPr>
        <w:tc>
          <w:tcPr>
            <w:tcW w:w="9640" w:type="dxa"/>
          </w:tcPr>
          <w:p w:rsidR="00886BA7" w:rsidRDefault="00886BA7"/>
        </w:tc>
      </w:tr>
      <w:tr w:rsidR="00886BA7">
        <w:trPr>
          <w:trHeight w:hRule="exact" w:val="314"/>
        </w:trPr>
        <w:tc>
          <w:tcPr>
            <w:tcW w:w="9654" w:type="dxa"/>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886BA7">
        <w:trPr>
          <w:trHeight w:hRule="exact" w:val="21"/>
        </w:trPr>
        <w:tc>
          <w:tcPr>
            <w:tcW w:w="9640" w:type="dxa"/>
          </w:tcPr>
          <w:p w:rsidR="00886BA7" w:rsidRDefault="00886BA7"/>
        </w:tc>
      </w:tr>
      <w:tr w:rsidR="00886BA7">
        <w:trPr>
          <w:trHeight w:hRule="exact" w:val="1125"/>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и ее роль в подготовке бакалавра. Основные термины и определения дисциплины «Документооборот в сфере оценочной деятельности».</w:t>
            </w:r>
          </w:p>
        </w:tc>
      </w:tr>
      <w:tr w:rsidR="00886BA7">
        <w:trPr>
          <w:trHeight w:hRule="exact" w:val="8"/>
        </w:trPr>
        <w:tc>
          <w:tcPr>
            <w:tcW w:w="9640" w:type="dxa"/>
          </w:tcPr>
          <w:p w:rsidR="00886BA7" w:rsidRDefault="00886BA7"/>
        </w:tc>
      </w:tr>
      <w:tr w:rsidR="00886BA7">
        <w:trPr>
          <w:trHeight w:hRule="exact" w:val="585"/>
        </w:trPr>
        <w:tc>
          <w:tcPr>
            <w:tcW w:w="9654" w:type="dxa"/>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в сфере оценочной деятельности</w:t>
            </w:r>
          </w:p>
        </w:tc>
      </w:tr>
      <w:tr w:rsidR="00886BA7">
        <w:trPr>
          <w:trHeight w:hRule="exact" w:val="21"/>
        </w:trPr>
        <w:tc>
          <w:tcPr>
            <w:tcW w:w="9640" w:type="dxa"/>
          </w:tcPr>
          <w:p w:rsidR="00886BA7" w:rsidRDefault="00886BA7"/>
        </w:tc>
      </w:tr>
      <w:tr w:rsidR="00886BA7">
        <w:trPr>
          <w:trHeight w:hRule="exact" w:val="1396"/>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в сфере оценочной деятельности.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сферы оценочной деятельности.</w:t>
            </w:r>
          </w:p>
        </w:tc>
      </w:tr>
      <w:tr w:rsidR="00886BA7">
        <w:trPr>
          <w:trHeight w:hRule="exact" w:val="8"/>
        </w:trPr>
        <w:tc>
          <w:tcPr>
            <w:tcW w:w="9640" w:type="dxa"/>
          </w:tcPr>
          <w:p w:rsidR="00886BA7" w:rsidRDefault="00886BA7"/>
        </w:tc>
      </w:tr>
      <w:tr w:rsidR="00886BA7">
        <w:trPr>
          <w:trHeight w:hRule="exact" w:val="585"/>
        </w:trPr>
        <w:tc>
          <w:tcPr>
            <w:tcW w:w="9654" w:type="dxa"/>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 в сфере оценочной деятельности</w:t>
            </w:r>
          </w:p>
        </w:tc>
      </w:tr>
      <w:tr w:rsidR="00886BA7">
        <w:trPr>
          <w:trHeight w:hRule="exact" w:val="21"/>
        </w:trPr>
        <w:tc>
          <w:tcPr>
            <w:tcW w:w="9640" w:type="dxa"/>
          </w:tcPr>
          <w:p w:rsidR="00886BA7" w:rsidRDefault="00886BA7"/>
        </w:tc>
      </w:tr>
      <w:tr w:rsidR="00886BA7">
        <w:trPr>
          <w:trHeight w:hRule="exact" w:val="1396"/>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rsidR="00886BA7">
        <w:trPr>
          <w:trHeight w:hRule="exact" w:val="8"/>
        </w:trPr>
        <w:tc>
          <w:tcPr>
            <w:tcW w:w="9640" w:type="dxa"/>
          </w:tcPr>
          <w:p w:rsidR="00886BA7" w:rsidRDefault="00886BA7"/>
        </w:tc>
      </w:tr>
      <w:tr w:rsidR="00886BA7">
        <w:trPr>
          <w:trHeight w:hRule="exact" w:val="585"/>
        </w:trPr>
        <w:tc>
          <w:tcPr>
            <w:tcW w:w="9654" w:type="dxa"/>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 в сфере оценочной деятельности</w:t>
            </w:r>
          </w:p>
        </w:tc>
      </w:tr>
      <w:tr w:rsidR="00886BA7">
        <w:trPr>
          <w:trHeight w:hRule="exact" w:val="21"/>
        </w:trPr>
        <w:tc>
          <w:tcPr>
            <w:tcW w:w="9640" w:type="dxa"/>
          </w:tcPr>
          <w:p w:rsidR="00886BA7" w:rsidRDefault="00886BA7"/>
        </w:tc>
      </w:tr>
      <w:tr w:rsidR="00886BA7">
        <w:trPr>
          <w:trHeight w:hRule="exact" w:val="1666"/>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rsidR="00886BA7">
        <w:trPr>
          <w:trHeight w:hRule="exact" w:val="8"/>
        </w:trPr>
        <w:tc>
          <w:tcPr>
            <w:tcW w:w="9640" w:type="dxa"/>
          </w:tcPr>
          <w:p w:rsidR="00886BA7" w:rsidRDefault="00886BA7"/>
        </w:tc>
      </w:tr>
      <w:tr w:rsidR="00886BA7">
        <w:trPr>
          <w:trHeight w:hRule="exact" w:val="314"/>
        </w:trPr>
        <w:tc>
          <w:tcPr>
            <w:tcW w:w="9654" w:type="dxa"/>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Тема 5. Недвижимость, как часть инвестиционного рынка</w:t>
            </w:r>
          </w:p>
        </w:tc>
      </w:tr>
      <w:tr w:rsidR="00886BA7">
        <w:trPr>
          <w:trHeight w:hRule="exact" w:val="21"/>
        </w:trPr>
        <w:tc>
          <w:tcPr>
            <w:tcW w:w="9640" w:type="dxa"/>
          </w:tcPr>
          <w:p w:rsidR="00886BA7" w:rsidRDefault="00886BA7"/>
        </w:tc>
      </w:tr>
      <w:tr w:rsidR="00886BA7">
        <w:trPr>
          <w:trHeight w:hRule="exact" w:val="1666"/>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Особенности  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tc>
      </w:tr>
      <w:tr w:rsidR="00886BA7">
        <w:trPr>
          <w:trHeight w:hRule="exact" w:val="8"/>
        </w:trPr>
        <w:tc>
          <w:tcPr>
            <w:tcW w:w="9640" w:type="dxa"/>
          </w:tcPr>
          <w:p w:rsidR="00886BA7" w:rsidRDefault="00886BA7"/>
        </w:tc>
      </w:tr>
      <w:tr w:rsidR="00886BA7">
        <w:trPr>
          <w:trHeight w:hRule="exact" w:val="314"/>
        </w:trPr>
        <w:tc>
          <w:tcPr>
            <w:tcW w:w="9654" w:type="dxa"/>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Тема 6. Согласование полученных данных оценки недвижимости</w:t>
            </w:r>
          </w:p>
        </w:tc>
      </w:tr>
      <w:tr w:rsidR="00886BA7">
        <w:trPr>
          <w:trHeight w:hRule="exact" w:val="21"/>
        </w:trPr>
        <w:tc>
          <w:tcPr>
            <w:tcW w:w="9640" w:type="dxa"/>
          </w:tcPr>
          <w:p w:rsidR="00886BA7" w:rsidRDefault="00886BA7"/>
        </w:tc>
      </w:tr>
      <w:tr w:rsidR="00886BA7">
        <w:trPr>
          <w:trHeight w:hRule="exact" w:val="1937"/>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Конституционные права граждан России. Гражданский кодекс - 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tc>
      </w:tr>
      <w:tr w:rsidR="00886BA7">
        <w:trPr>
          <w:trHeight w:hRule="exact" w:val="8"/>
        </w:trPr>
        <w:tc>
          <w:tcPr>
            <w:tcW w:w="9640" w:type="dxa"/>
          </w:tcPr>
          <w:p w:rsidR="00886BA7" w:rsidRDefault="00886BA7"/>
        </w:tc>
      </w:tr>
      <w:tr w:rsidR="00886BA7">
        <w:trPr>
          <w:trHeight w:hRule="exact" w:val="314"/>
        </w:trPr>
        <w:tc>
          <w:tcPr>
            <w:tcW w:w="9654" w:type="dxa"/>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 в сфере оценочной деятельности</w:t>
            </w:r>
          </w:p>
        </w:tc>
      </w:tr>
      <w:tr w:rsidR="00886BA7">
        <w:trPr>
          <w:trHeight w:hRule="exact" w:val="21"/>
        </w:trPr>
        <w:tc>
          <w:tcPr>
            <w:tcW w:w="9640" w:type="dxa"/>
          </w:tcPr>
          <w:p w:rsidR="00886BA7" w:rsidRDefault="00886BA7"/>
        </w:tc>
      </w:tr>
      <w:tr w:rsidR="00886BA7">
        <w:trPr>
          <w:trHeight w:hRule="exact" w:val="928"/>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 Документооборот, общие правила его организации и учета. Документопотоки, их виды и особенности движения. Регистрация документов, её задачи, цели, формы, правила.</w:t>
            </w:r>
          </w:p>
        </w:tc>
      </w:tr>
    </w:tbl>
    <w:p w:rsidR="00886BA7" w:rsidRDefault="0010629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86BA7">
        <w:trPr>
          <w:trHeight w:hRule="exact" w:val="585"/>
        </w:trPr>
        <w:tc>
          <w:tcPr>
            <w:tcW w:w="9654" w:type="dxa"/>
            <w:gridSpan w:val="2"/>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lastRenderedPageBreak/>
              <w:t>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rsidR="00886BA7">
        <w:trPr>
          <w:trHeight w:hRule="exact" w:val="8"/>
        </w:trPr>
        <w:tc>
          <w:tcPr>
            <w:tcW w:w="285" w:type="dxa"/>
          </w:tcPr>
          <w:p w:rsidR="00886BA7" w:rsidRDefault="00886BA7"/>
        </w:tc>
        <w:tc>
          <w:tcPr>
            <w:tcW w:w="9356" w:type="dxa"/>
          </w:tcPr>
          <w:p w:rsidR="00886BA7" w:rsidRDefault="00886BA7"/>
        </w:tc>
      </w:tr>
      <w:tr w:rsidR="00886BA7">
        <w:trPr>
          <w:trHeight w:hRule="exact" w:val="585"/>
        </w:trPr>
        <w:tc>
          <w:tcPr>
            <w:tcW w:w="9654" w:type="dxa"/>
            <w:gridSpan w:val="2"/>
            <w:shd w:val="clear" w:color="000000" w:fill="FFFFFF"/>
            <w:tcMar>
              <w:left w:w="34" w:type="dxa"/>
              <w:right w:w="34" w:type="dxa"/>
            </w:tcMar>
          </w:tcPr>
          <w:p w:rsidR="00886BA7" w:rsidRDefault="0010629E">
            <w:pPr>
              <w:spacing w:after="0" w:line="240" w:lineRule="auto"/>
              <w:jc w:val="center"/>
              <w:rPr>
                <w:sz w:val="24"/>
                <w:szCs w:val="24"/>
              </w:rPr>
            </w:pPr>
            <w:r>
              <w:rPr>
                <w:rFonts w:ascii="Times New Roman" w:hAnsi="Times New Roman" w:cs="Times New Roman"/>
                <w:b/>
                <w:color w:val="000000"/>
                <w:sz w:val="24"/>
                <w:szCs w:val="24"/>
              </w:rPr>
              <w:t>Тема 8. Систематизация и хранение документов в сфере оценочной деятельности</w:t>
            </w:r>
          </w:p>
        </w:tc>
      </w:tr>
      <w:tr w:rsidR="00886BA7">
        <w:trPr>
          <w:trHeight w:hRule="exact" w:val="21"/>
        </w:trPr>
        <w:tc>
          <w:tcPr>
            <w:tcW w:w="285" w:type="dxa"/>
          </w:tcPr>
          <w:p w:rsidR="00886BA7" w:rsidRDefault="00886BA7"/>
        </w:tc>
        <w:tc>
          <w:tcPr>
            <w:tcW w:w="9356" w:type="dxa"/>
          </w:tcPr>
          <w:p w:rsidR="00886BA7" w:rsidRDefault="00886BA7"/>
        </w:tc>
      </w:tr>
      <w:tr w:rsidR="00886BA7">
        <w:trPr>
          <w:trHeight w:hRule="exact" w:val="1937"/>
        </w:trPr>
        <w:tc>
          <w:tcPr>
            <w:tcW w:w="9654" w:type="dxa"/>
            <w:gridSpan w:val="2"/>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Основы систематизации документов. Нормативно-правовые акты, регламентирующие систематизацию и организацию архивного хранения документов.</w:t>
            </w:r>
          </w:p>
          <w:p w:rsidR="00886BA7" w:rsidRDefault="0010629E">
            <w:pPr>
              <w:spacing w:after="0" w:line="240" w:lineRule="auto"/>
              <w:rPr>
                <w:sz w:val="24"/>
                <w:szCs w:val="24"/>
              </w:rPr>
            </w:pPr>
            <w:r>
              <w:rPr>
                <w:rFonts w:ascii="Times New Roman" w:hAnsi="Times New Roman" w:cs="Times New Roman"/>
                <w:color w:val="000000"/>
                <w:sz w:val="24"/>
                <w:szCs w:val="24"/>
              </w:rPr>
              <w:t>Назначение, методика составления и оформления номенклатуры дел. Сроки хранения документов. Перечни документов с указанием сроков хранения. Порядок и основные правила формирования дел. Принципы систематизации документов внутри дела. Организация оперативного хранения документов.</w:t>
            </w:r>
          </w:p>
        </w:tc>
      </w:tr>
      <w:tr w:rsidR="00886BA7">
        <w:trPr>
          <w:trHeight w:hRule="exact" w:val="855"/>
        </w:trPr>
        <w:tc>
          <w:tcPr>
            <w:tcW w:w="9654" w:type="dxa"/>
            <w:gridSpan w:val="2"/>
            <w:shd w:val="clear" w:color="000000" w:fill="FFFFFF"/>
            <w:tcMar>
              <w:left w:w="34" w:type="dxa"/>
              <w:right w:w="34" w:type="dxa"/>
            </w:tcMar>
          </w:tcPr>
          <w:p w:rsidR="00886BA7" w:rsidRDefault="00886BA7">
            <w:pPr>
              <w:spacing w:after="0" w:line="240" w:lineRule="auto"/>
              <w:rPr>
                <w:sz w:val="24"/>
                <w:szCs w:val="24"/>
              </w:rPr>
            </w:pPr>
          </w:p>
          <w:p w:rsidR="00886BA7" w:rsidRDefault="0010629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86BA7">
        <w:trPr>
          <w:trHeight w:hRule="exact" w:val="4912"/>
        </w:trPr>
        <w:tc>
          <w:tcPr>
            <w:tcW w:w="9654" w:type="dxa"/>
            <w:gridSpan w:val="2"/>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«Документооборот в сфере оценочной деятельности» / Ридченко А.И.. – Омск: Изд-во Омской гуманитарной академии, 2021.</w:t>
            </w:r>
          </w:p>
          <w:p w:rsidR="00886BA7" w:rsidRDefault="0010629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86BA7" w:rsidRDefault="0010629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6BA7" w:rsidRDefault="0010629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86BA7">
        <w:trPr>
          <w:trHeight w:hRule="exact" w:val="138"/>
        </w:trPr>
        <w:tc>
          <w:tcPr>
            <w:tcW w:w="285" w:type="dxa"/>
          </w:tcPr>
          <w:p w:rsidR="00886BA7" w:rsidRDefault="00886BA7"/>
        </w:tc>
        <w:tc>
          <w:tcPr>
            <w:tcW w:w="9356" w:type="dxa"/>
          </w:tcPr>
          <w:p w:rsidR="00886BA7" w:rsidRDefault="00886BA7"/>
        </w:tc>
      </w:tr>
      <w:tr w:rsidR="00886BA7">
        <w:trPr>
          <w:trHeight w:hRule="exact" w:val="855"/>
        </w:trPr>
        <w:tc>
          <w:tcPr>
            <w:tcW w:w="9654" w:type="dxa"/>
            <w:gridSpan w:val="2"/>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86BA7" w:rsidRDefault="0010629E">
            <w:pPr>
              <w:spacing w:after="0" w:line="240" w:lineRule="auto"/>
              <w:rPr>
                <w:sz w:val="24"/>
                <w:szCs w:val="24"/>
              </w:rPr>
            </w:pPr>
            <w:r>
              <w:rPr>
                <w:rFonts w:ascii="Times New Roman" w:hAnsi="Times New Roman" w:cs="Times New Roman"/>
                <w:b/>
                <w:color w:val="000000"/>
                <w:sz w:val="24"/>
                <w:szCs w:val="24"/>
              </w:rPr>
              <w:t>Основная:</w:t>
            </w:r>
          </w:p>
        </w:tc>
      </w:tr>
      <w:tr w:rsidR="00886BA7">
        <w:trPr>
          <w:trHeight w:hRule="exact" w:val="826"/>
        </w:trPr>
        <w:tc>
          <w:tcPr>
            <w:tcW w:w="9654" w:type="dxa"/>
            <w:gridSpan w:val="2"/>
            <w:shd w:val="clear" w:color="000000" w:fill="FFFFFF"/>
            <w:tcMar>
              <w:left w:w="34" w:type="dxa"/>
              <w:right w:w="34" w:type="dxa"/>
            </w:tcMar>
          </w:tcPr>
          <w:p w:rsidR="00886BA7" w:rsidRDefault="001062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Шовхалов,</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978-5-7638-4110-7.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C7840">
                <w:rPr>
                  <w:rStyle w:val="a3"/>
                </w:rPr>
                <w:t>http://www.iprbookshop.ru/100078.html</w:t>
              </w:r>
            </w:hyperlink>
            <w:r>
              <w:t xml:space="preserve"> </w:t>
            </w:r>
          </w:p>
        </w:tc>
      </w:tr>
      <w:tr w:rsidR="00886BA7">
        <w:trPr>
          <w:trHeight w:hRule="exact" w:val="826"/>
        </w:trPr>
        <w:tc>
          <w:tcPr>
            <w:tcW w:w="9654" w:type="dxa"/>
            <w:gridSpan w:val="2"/>
            <w:shd w:val="clear" w:color="000000" w:fill="FFFFFF"/>
            <w:tcMar>
              <w:left w:w="34" w:type="dxa"/>
              <w:right w:w="34" w:type="dxa"/>
            </w:tcMar>
          </w:tcPr>
          <w:p w:rsidR="00886BA7" w:rsidRDefault="0010629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Бакаева,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Успаева,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Хаджиев,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C7840">
                <w:rPr>
                  <w:rStyle w:val="a3"/>
                </w:rPr>
                <w:t>http://www.iprbookshop.ru/92121.html</w:t>
              </w:r>
            </w:hyperlink>
            <w:r>
              <w:t xml:space="preserve"> </w:t>
            </w:r>
          </w:p>
        </w:tc>
      </w:tr>
      <w:tr w:rsidR="00886BA7">
        <w:trPr>
          <w:trHeight w:hRule="exact" w:val="277"/>
        </w:trPr>
        <w:tc>
          <w:tcPr>
            <w:tcW w:w="285" w:type="dxa"/>
          </w:tcPr>
          <w:p w:rsidR="00886BA7" w:rsidRDefault="00886BA7"/>
        </w:tc>
        <w:tc>
          <w:tcPr>
            <w:tcW w:w="9370"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i/>
                <w:color w:val="000000"/>
                <w:sz w:val="24"/>
                <w:szCs w:val="24"/>
              </w:rPr>
              <w:t>Дополнительная:</w:t>
            </w:r>
          </w:p>
        </w:tc>
      </w:tr>
      <w:tr w:rsidR="00886BA7">
        <w:trPr>
          <w:trHeight w:hRule="exact" w:val="26"/>
        </w:trPr>
        <w:tc>
          <w:tcPr>
            <w:tcW w:w="9654" w:type="dxa"/>
            <w:gridSpan w:val="2"/>
            <w:vMerge w:val="restart"/>
            <w:shd w:val="clear" w:color="000000" w:fill="FFFFFF"/>
            <w:tcMar>
              <w:left w:w="34" w:type="dxa"/>
              <w:right w:w="34" w:type="dxa"/>
            </w:tcMar>
          </w:tcPr>
          <w:p w:rsidR="00886BA7" w:rsidRDefault="001062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978-5-4488-0877-7,</w:t>
            </w:r>
            <w:r>
              <w:t xml:space="preserve"> </w:t>
            </w:r>
            <w:r>
              <w:rPr>
                <w:rFonts w:ascii="Times New Roman" w:hAnsi="Times New Roman" w:cs="Times New Roman"/>
                <w:color w:val="000000"/>
                <w:sz w:val="24"/>
                <w:szCs w:val="24"/>
              </w:rPr>
              <w:t>978-5-4497-0782-6.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C7840">
                <w:rPr>
                  <w:rStyle w:val="a3"/>
                </w:rPr>
                <w:t>http://www.iprbookshop.ru/97086.html</w:t>
              </w:r>
            </w:hyperlink>
            <w:r>
              <w:t xml:space="preserve"> </w:t>
            </w:r>
          </w:p>
        </w:tc>
      </w:tr>
      <w:tr w:rsidR="00886BA7">
        <w:trPr>
          <w:trHeight w:hRule="exact" w:val="1069"/>
        </w:trPr>
        <w:tc>
          <w:tcPr>
            <w:tcW w:w="9654" w:type="dxa"/>
            <w:gridSpan w:val="2"/>
            <w:vMerge/>
            <w:shd w:val="clear" w:color="000000" w:fill="FFFFFF"/>
            <w:tcMar>
              <w:left w:w="34" w:type="dxa"/>
              <w:right w:w="34" w:type="dxa"/>
            </w:tcMar>
          </w:tcPr>
          <w:p w:rsidR="00886BA7" w:rsidRDefault="00886BA7"/>
        </w:tc>
      </w:tr>
      <w:tr w:rsidR="00886BA7">
        <w:trPr>
          <w:trHeight w:hRule="exact" w:val="555"/>
        </w:trPr>
        <w:tc>
          <w:tcPr>
            <w:tcW w:w="9654" w:type="dxa"/>
            <w:gridSpan w:val="2"/>
            <w:shd w:val="clear" w:color="000000" w:fill="FFFFFF"/>
            <w:tcMar>
              <w:left w:w="34" w:type="dxa"/>
              <w:right w:w="34" w:type="dxa"/>
            </w:tcMar>
          </w:tcPr>
          <w:p w:rsidR="00886BA7" w:rsidRDefault="0010629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978-5-534-01003-9.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C7840">
                <w:rPr>
                  <w:rStyle w:val="a3"/>
                </w:rPr>
                <w:t>https://urait.ru/bcode/399433</w:t>
              </w:r>
            </w:hyperlink>
            <w:r>
              <w:t xml:space="preserve"> </w:t>
            </w:r>
          </w:p>
        </w:tc>
      </w:tr>
      <w:tr w:rsidR="00886BA7">
        <w:trPr>
          <w:trHeight w:hRule="exact" w:val="585"/>
        </w:trPr>
        <w:tc>
          <w:tcPr>
            <w:tcW w:w="9654" w:type="dxa"/>
            <w:gridSpan w:val="2"/>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86BA7">
        <w:trPr>
          <w:trHeight w:hRule="exact" w:val="1325"/>
        </w:trPr>
        <w:tc>
          <w:tcPr>
            <w:tcW w:w="9654" w:type="dxa"/>
            <w:gridSpan w:val="2"/>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C7840">
                <w:rPr>
                  <w:rStyle w:val="a3"/>
                  <w:rFonts w:ascii="Times New Roman" w:hAnsi="Times New Roman" w:cs="Times New Roman"/>
                  <w:sz w:val="24"/>
                  <w:szCs w:val="24"/>
                </w:rPr>
                <w:t>http://www.iprbookshop.ru</w:t>
              </w:r>
            </w:hyperlink>
          </w:p>
          <w:p w:rsidR="00886BA7" w:rsidRDefault="0010629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C7840">
                <w:rPr>
                  <w:rStyle w:val="a3"/>
                  <w:rFonts w:ascii="Times New Roman" w:hAnsi="Times New Roman" w:cs="Times New Roman"/>
                  <w:sz w:val="24"/>
                  <w:szCs w:val="24"/>
                </w:rPr>
                <w:t>http://biblio-online.ru</w:t>
              </w:r>
            </w:hyperlink>
          </w:p>
          <w:p w:rsidR="00886BA7" w:rsidRDefault="0010629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C7840">
                <w:rPr>
                  <w:rStyle w:val="a3"/>
                  <w:rFonts w:ascii="Times New Roman" w:hAnsi="Times New Roman" w:cs="Times New Roman"/>
                  <w:sz w:val="24"/>
                  <w:szCs w:val="24"/>
                </w:rPr>
                <w:t>http://window.edu.ru/</w:t>
              </w:r>
            </w:hyperlink>
          </w:p>
        </w:tc>
      </w:tr>
    </w:tbl>
    <w:p w:rsidR="00886BA7" w:rsidRDefault="001062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BA7">
        <w:trPr>
          <w:trHeight w:hRule="exact" w:val="8669"/>
        </w:trPr>
        <w:tc>
          <w:tcPr>
            <w:tcW w:w="9654" w:type="dxa"/>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1" w:history="1">
              <w:r w:rsidR="00AC7840">
                <w:rPr>
                  <w:rStyle w:val="a3"/>
                  <w:rFonts w:ascii="Times New Roman" w:hAnsi="Times New Roman" w:cs="Times New Roman"/>
                  <w:sz w:val="24"/>
                  <w:szCs w:val="24"/>
                </w:rPr>
                <w:t>http://elibrary.ru</w:t>
              </w:r>
            </w:hyperlink>
          </w:p>
          <w:p w:rsidR="00886BA7" w:rsidRDefault="0010629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C7840">
                <w:rPr>
                  <w:rStyle w:val="a3"/>
                  <w:rFonts w:ascii="Times New Roman" w:hAnsi="Times New Roman" w:cs="Times New Roman"/>
                  <w:sz w:val="24"/>
                  <w:szCs w:val="24"/>
                </w:rPr>
                <w:t>http://www.sciencedirect.com</w:t>
              </w:r>
            </w:hyperlink>
          </w:p>
          <w:p w:rsidR="00886BA7" w:rsidRDefault="0010629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86BA7" w:rsidRDefault="0010629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C7840">
                <w:rPr>
                  <w:rStyle w:val="a3"/>
                  <w:rFonts w:ascii="Times New Roman" w:hAnsi="Times New Roman" w:cs="Times New Roman"/>
                  <w:sz w:val="24"/>
                  <w:szCs w:val="24"/>
                </w:rPr>
                <w:t>http://journals.cambridge.org</w:t>
              </w:r>
            </w:hyperlink>
          </w:p>
          <w:p w:rsidR="00886BA7" w:rsidRDefault="0010629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C7840">
                <w:rPr>
                  <w:rStyle w:val="a3"/>
                  <w:rFonts w:ascii="Times New Roman" w:hAnsi="Times New Roman" w:cs="Times New Roman"/>
                  <w:sz w:val="24"/>
                  <w:szCs w:val="24"/>
                </w:rPr>
                <w:t>http://www.oxfordjoumals.org</w:t>
              </w:r>
            </w:hyperlink>
          </w:p>
          <w:p w:rsidR="00886BA7" w:rsidRDefault="0010629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C7840">
                <w:rPr>
                  <w:rStyle w:val="a3"/>
                  <w:rFonts w:ascii="Times New Roman" w:hAnsi="Times New Roman" w:cs="Times New Roman"/>
                  <w:sz w:val="24"/>
                  <w:szCs w:val="24"/>
                </w:rPr>
                <w:t>http://dic.academic.ru/</w:t>
              </w:r>
            </w:hyperlink>
          </w:p>
          <w:p w:rsidR="00886BA7" w:rsidRDefault="0010629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C7840">
                <w:rPr>
                  <w:rStyle w:val="a3"/>
                  <w:rFonts w:ascii="Times New Roman" w:hAnsi="Times New Roman" w:cs="Times New Roman"/>
                  <w:sz w:val="24"/>
                  <w:szCs w:val="24"/>
                </w:rPr>
                <w:t>http://www.benran.ru</w:t>
              </w:r>
            </w:hyperlink>
          </w:p>
          <w:p w:rsidR="00886BA7" w:rsidRDefault="0010629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C7840">
                <w:rPr>
                  <w:rStyle w:val="a3"/>
                  <w:rFonts w:ascii="Times New Roman" w:hAnsi="Times New Roman" w:cs="Times New Roman"/>
                  <w:sz w:val="24"/>
                  <w:szCs w:val="24"/>
                </w:rPr>
                <w:t>http://www.gks.ru</w:t>
              </w:r>
            </w:hyperlink>
          </w:p>
          <w:p w:rsidR="00886BA7" w:rsidRDefault="0010629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C7840">
                <w:rPr>
                  <w:rStyle w:val="a3"/>
                  <w:rFonts w:ascii="Times New Roman" w:hAnsi="Times New Roman" w:cs="Times New Roman"/>
                  <w:sz w:val="24"/>
                  <w:szCs w:val="24"/>
                </w:rPr>
                <w:t>http://diss.rsl.ru</w:t>
              </w:r>
            </w:hyperlink>
          </w:p>
          <w:p w:rsidR="00886BA7" w:rsidRDefault="0010629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C7840">
                <w:rPr>
                  <w:rStyle w:val="a3"/>
                  <w:rFonts w:ascii="Times New Roman" w:hAnsi="Times New Roman" w:cs="Times New Roman"/>
                  <w:sz w:val="24"/>
                  <w:szCs w:val="24"/>
                </w:rPr>
                <w:t>http://ru.spinform.ru</w:t>
              </w:r>
            </w:hyperlink>
          </w:p>
          <w:p w:rsidR="00886BA7" w:rsidRDefault="0010629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86BA7" w:rsidRDefault="0010629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86BA7">
        <w:trPr>
          <w:trHeight w:hRule="exact" w:val="314"/>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86BA7">
        <w:trPr>
          <w:trHeight w:hRule="exact" w:val="6407"/>
        </w:trPr>
        <w:tc>
          <w:tcPr>
            <w:tcW w:w="9654" w:type="dxa"/>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86BA7" w:rsidRDefault="0010629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86BA7" w:rsidRDefault="0010629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86BA7" w:rsidRDefault="0010629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86BA7" w:rsidRDefault="0010629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86BA7" w:rsidRDefault="0010629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886BA7" w:rsidRDefault="001062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BA7">
        <w:trPr>
          <w:trHeight w:hRule="exact" w:val="7407"/>
        </w:trPr>
        <w:tc>
          <w:tcPr>
            <w:tcW w:w="9654" w:type="dxa"/>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86BA7" w:rsidRDefault="0010629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86BA7" w:rsidRDefault="0010629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86BA7" w:rsidRDefault="0010629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86BA7" w:rsidRDefault="0010629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86BA7">
        <w:trPr>
          <w:trHeight w:hRule="exact" w:val="855"/>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86BA7">
        <w:trPr>
          <w:trHeight w:hRule="exact" w:val="2989"/>
        </w:trPr>
        <w:tc>
          <w:tcPr>
            <w:tcW w:w="9654" w:type="dxa"/>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86BA7" w:rsidRDefault="00886BA7">
            <w:pPr>
              <w:spacing w:after="0" w:line="240" w:lineRule="auto"/>
              <w:jc w:val="both"/>
              <w:rPr>
                <w:sz w:val="24"/>
                <w:szCs w:val="24"/>
              </w:rPr>
            </w:pPr>
          </w:p>
          <w:p w:rsidR="00886BA7" w:rsidRDefault="0010629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86BA7" w:rsidRDefault="0010629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86BA7" w:rsidRDefault="0010629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86BA7" w:rsidRDefault="0010629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86BA7" w:rsidRDefault="0010629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86BA7" w:rsidRDefault="0010629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86BA7" w:rsidRDefault="00886BA7">
            <w:pPr>
              <w:spacing w:after="0" w:line="240" w:lineRule="auto"/>
              <w:jc w:val="both"/>
              <w:rPr>
                <w:sz w:val="24"/>
                <w:szCs w:val="24"/>
              </w:rPr>
            </w:pPr>
          </w:p>
          <w:p w:rsidR="00886BA7" w:rsidRDefault="0010629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86BA7">
        <w:trPr>
          <w:trHeight w:hRule="exact" w:val="304"/>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86BA7">
        <w:trPr>
          <w:trHeight w:hRule="exact" w:val="304"/>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AC7840">
                <w:rPr>
                  <w:rStyle w:val="a3"/>
                  <w:rFonts w:ascii="Times New Roman" w:hAnsi="Times New Roman" w:cs="Times New Roman"/>
                  <w:sz w:val="24"/>
                  <w:szCs w:val="24"/>
                </w:rPr>
                <w:t>http://pravo.gov.ru</w:t>
              </w:r>
            </w:hyperlink>
          </w:p>
        </w:tc>
      </w:tr>
      <w:tr w:rsidR="00886BA7">
        <w:trPr>
          <w:trHeight w:hRule="exact" w:val="304"/>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AC7840">
                <w:rPr>
                  <w:rStyle w:val="a3"/>
                  <w:rFonts w:ascii="Times New Roman" w:hAnsi="Times New Roman" w:cs="Times New Roman"/>
                  <w:sz w:val="24"/>
                  <w:szCs w:val="24"/>
                </w:rPr>
                <w:t>http://edu.garant.ru/omga/</w:t>
              </w:r>
            </w:hyperlink>
          </w:p>
        </w:tc>
      </w:tr>
      <w:tr w:rsidR="00886BA7">
        <w:trPr>
          <w:trHeight w:hRule="exact" w:val="585"/>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AC7840">
                <w:rPr>
                  <w:rStyle w:val="a3"/>
                  <w:rFonts w:ascii="Times New Roman" w:hAnsi="Times New Roman" w:cs="Times New Roman"/>
                  <w:sz w:val="24"/>
                  <w:szCs w:val="24"/>
                </w:rPr>
                <w:t>http://www.consultant.ru/edu/student/study/</w:t>
              </w:r>
            </w:hyperlink>
          </w:p>
        </w:tc>
      </w:tr>
      <w:tr w:rsidR="00886BA7">
        <w:trPr>
          <w:trHeight w:hRule="exact" w:val="314"/>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86BA7">
        <w:trPr>
          <w:trHeight w:hRule="exact" w:val="2325"/>
        </w:trPr>
        <w:tc>
          <w:tcPr>
            <w:tcW w:w="9654" w:type="dxa"/>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86BA7" w:rsidRDefault="0010629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86BA7" w:rsidRDefault="0010629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86BA7" w:rsidRDefault="0010629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886BA7" w:rsidRDefault="001062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BA7">
        <w:trPr>
          <w:trHeight w:hRule="exact" w:val="5423"/>
        </w:trPr>
        <w:tc>
          <w:tcPr>
            <w:tcW w:w="9654" w:type="dxa"/>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886BA7" w:rsidRDefault="0010629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86BA7" w:rsidRDefault="0010629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86BA7" w:rsidRDefault="0010629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86BA7" w:rsidRDefault="0010629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86BA7" w:rsidRDefault="0010629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86BA7" w:rsidRDefault="0010629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86BA7" w:rsidRDefault="0010629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86BA7" w:rsidRDefault="0010629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86BA7" w:rsidRDefault="0010629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86BA7" w:rsidRDefault="0010629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86BA7">
        <w:trPr>
          <w:trHeight w:hRule="exact" w:val="277"/>
        </w:trPr>
        <w:tc>
          <w:tcPr>
            <w:tcW w:w="9640" w:type="dxa"/>
          </w:tcPr>
          <w:p w:rsidR="00886BA7" w:rsidRDefault="00886BA7"/>
        </w:tc>
      </w:tr>
      <w:tr w:rsidR="00886BA7">
        <w:trPr>
          <w:trHeight w:hRule="exact" w:val="585"/>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86BA7">
        <w:trPr>
          <w:trHeight w:hRule="exact" w:val="9105"/>
        </w:trPr>
        <w:tc>
          <w:tcPr>
            <w:tcW w:w="9654" w:type="dxa"/>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6BA7" w:rsidRDefault="0010629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6BA7" w:rsidRDefault="0010629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6BA7" w:rsidRDefault="0010629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86BA7" w:rsidRDefault="0010629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886BA7" w:rsidRDefault="001062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BA7">
        <w:trPr>
          <w:trHeight w:hRule="exact" w:val="5153"/>
        </w:trPr>
        <w:tc>
          <w:tcPr>
            <w:tcW w:w="9654" w:type="dxa"/>
            <w:shd w:val="clear" w:color="000000" w:fill="FFFFFF"/>
            <w:tcMar>
              <w:left w:w="34" w:type="dxa"/>
              <w:right w:w="34" w:type="dxa"/>
            </w:tcMar>
          </w:tcPr>
          <w:p w:rsidR="00886BA7" w:rsidRDefault="0010629E">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886BA7" w:rsidRDefault="0010629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86BA7">
        <w:trPr>
          <w:trHeight w:hRule="exact" w:val="2478"/>
        </w:trPr>
        <w:tc>
          <w:tcPr>
            <w:tcW w:w="9654" w:type="dxa"/>
            <w:shd w:val="clear" w:color="000000" w:fill="FFFFFF"/>
            <w:tcMar>
              <w:left w:w="34" w:type="dxa"/>
              <w:right w:w="34" w:type="dxa"/>
            </w:tcMar>
          </w:tcPr>
          <w:p w:rsidR="00886BA7" w:rsidRDefault="0010629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86BA7" w:rsidRDefault="00886BA7"/>
    <w:sectPr w:rsidR="00886B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629E"/>
    <w:rsid w:val="001F0BC7"/>
    <w:rsid w:val="00886BA7"/>
    <w:rsid w:val="00AC7840"/>
    <w:rsid w:val="00D31453"/>
    <w:rsid w:val="00E209E2"/>
    <w:rsid w:val="00FA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511D14-BDA0-4806-A939-D8E1851B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29E"/>
    <w:rPr>
      <w:color w:val="0563C1" w:themeColor="hyperlink"/>
      <w:u w:val="single"/>
    </w:rPr>
  </w:style>
  <w:style w:type="character" w:styleId="a4">
    <w:name w:val="Unresolved Mention"/>
    <w:basedOn w:val="a0"/>
    <w:uiPriority w:val="99"/>
    <w:semiHidden/>
    <w:unhideWhenUsed/>
    <w:rsid w:val="00AC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943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7086.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2121.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100078.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6751</Words>
  <Characters>38481</Characters>
  <Application>Microsoft Office Word</Application>
  <DocSecurity>0</DocSecurity>
  <Lines>320</Lines>
  <Paragraphs>90</Paragraphs>
  <ScaleCrop>false</ScaleCrop>
  <Company>diakov.net</Company>
  <LinksUpToDate>false</LinksUpToDate>
  <CharactersWithSpaces>45142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2021-2022_ФГОС3++2021_Бак-ЗФО-Э(БАиОСИ)(21)_plx_Документооборот в сфере оценочной деятельности</dc:title>
  <dc:creator>FastReport.NET</dc:creator>
  <cp:lastModifiedBy>Mark Bernstorf</cp:lastModifiedBy>
  <cp:revision>4</cp:revision>
  <dcterms:created xsi:type="dcterms:W3CDTF">2021-10-16T13:27:00Z</dcterms:created>
  <dcterms:modified xsi:type="dcterms:W3CDTF">2022-11-12T09:54:00Z</dcterms:modified>
</cp:coreProperties>
</file>